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73" w:type="pct"/>
        <w:tblLayout w:type="fixed"/>
        <w:tblLook w:val="04A0"/>
      </w:tblPr>
      <w:tblGrid>
        <w:gridCol w:w="674"/>
        <w:gridCol w:w="3210"/>
        <w:gridCol w:w="5903"/>
        <w:gridCol w:w="1236"/>
        <w:gridCol w:w="3120"/>
      </w:tblGrid>
      <w:tr w:rsidR="00ED3735" w:rsidRPr="00384459" w:rsidTr="00384459">
        <w:trPr>
          <w:trHeight w:val="300"/>
        </w:trPr>
        <w:tc>
          <w:tcPr>
            <w:tcW w:w="5000" w:type="pct"/>
            <w:gridSpan w:val="5"/>
          </w:tcPr>
          <w:p w:rsidR="00ED3735" w:rsidRPr="00384459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38445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PUBLICAÇÕES DO PROGRAMAE PÓS-GRADUAÇÃO EM CIÊNCIA DO SOLO EM 201</w:t>
            </w:r>
            <w:r w:rsidR="00B9753E" w:rsidRPr="0038445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</w:t>
            </w:r>
            <w:r w:rsidRPr="0038445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* </w:t>
            </w:r>
          </w:p>
          <w:p w:rsidR="00ED3735" w:rsidRPr="00384459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38445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(por ordem alfabética do título do artigo)</w:t>
            </w:r>
          </w:p>
          <w:p w:rsidR="00ED3735" w:rsidRPr="00384459" w:rsidRDefault="00B9753E" w:rsidP="00B9753E">
            <w:pPr>
              <w:spacing w:before="240"/>
              <w:jc w:val="righ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384459">
              <w:rPr>
                <w:rFonts w:ascii="Arial" w:hAnsi="Arial" w:cs="Arial"/>
              </w:rPr>
              <w:t>*Atualizado em 29</w:t>
            </w:r>
            <w:r w:rsidR="00ED3735" w:rsidRPr="00384459">
              <w:rPr>
                <w:rFonts w:ascii="Arial" w:hAnsi="Arial" w:cs="Arial"/>
              </w:rPr>
              <w:t>/01/201</w:t>
            </w:r>
            <w:r w:rsidRPr="00384459">
              <w:rPr>
                <w:rFonts w:ascii="Arial" w:hAnsi="Arial" w:cs="Arial"/>
              </w:rPr>
              <w:t>6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357E0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</w:pPr>
            <w:r w:rsidRPr="00384459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ID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357E0B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84459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Título do artigo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357E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Citação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661AF0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84459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JCR 201</w:t>
            </w:r>
            <w:r w:rsidR="00661AF0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4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357E0B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84459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>Qualis</w:t>
            </w:r>
            <w:r w:rsidR="00681E1D">
              <w:rPr>
                <w:rFonts w:ascii="Arial" w:eastAsia="Times New Roman" w:hAnsi="Arial" w:cs="Arial"/>
                <w:b/>
                <w:bCs/>
                <w:color w:val="C00000"/>
                <w:lang w:eastAsia="pt-BR"/>
              </w:rPr>
              <w:t xml:space="preserve"> (Relatório Sucupira)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1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highlight w:val="green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t xml:space="preserve">A </w:t>
            </w:r>
            <w:proofErr w:type="spellStart"/>
            <w:r w:rsidRPr="00384459">
              <w:rPr>
                <w:rFonts w:ascii="Arial" w:hAnsi="Arial" w:cs="Arial"/>
              </w:rPr>
              <w:t>technique</w:t>
            </w:r>
            <w:proofErr w:type="spellEnd"/>
            <w:r w:rsidRPr="00384459">
              <w:rPr>
                <w:rFonts w:ascii="Arial" w:hAnsi="Arial" w:cs="Arial"/>
              </w:rPr>
              <w:t xml:space="preserve"> for low cost soil </w:t>
            </w:r>
            <w:proofErr w:type="spellStart"/>
            <w:r w:rsidRPr="00384459">
              <w:rPr>
                <w:rFonts w:ascii="Arial" w:hAnsi="Arial" w:cs="Arial"/>
              </w:rPr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validation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using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expert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knowledge</w:t>
            </w:r>
            <w:proofErr w:type="spellEnd"/>
            <w:r w:rsidRPr="00384459">
              <w:rPr>
                <w:rFonts w:ascii="Arial" w:hAnsi="Arial" w:cs="Arial"/>
              </w:rPr>
              <w:t xml:space="preserve"> on a </w:t>
            </w:r>
            <w:proofErr w:type="spellStart"/>
            <w:r w:rsidRPr="00384459">
              <w:rPr>
                <w:rFonts w:ascii="Arial" w:hAnsi="Arial" w:cs="Arial"/>
              </w:rPr>
              <w:t>watershed</w:t>
            </w:r>
            <w:proofErr w:type="spellEnd"/>
            <w:r w:rsidRPr="00384459">
              <w:rPr>
                <w:rFonts w:ascii="Arial" w:hAnsi="Arial" w:cs="Arial"/>
              </w:rPr>
              <w:t xml:space="preserve"> in minas gerais,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SILVA, S. H. G.; OWENS, P. R.; MENEZES, M. D.; SANTOS, W. J. R.; CURI, N. A </w:t>
            </w:r>
            <w:proofErr w:type="spellStart"/>
            <w:r w:rsidRPr="00384459">
              <w:rPr>
                <w:rFonts w:ascii="Arial" w:hAnsi="Arial" w:cs="Arial"/>
              </w:rPr>
              <w:t>Technique</w:t>
            </w:r>
            <w:proofErr w:type="spellEnd"/>
            <w:r w:rsidRPr="00384459">
              <w:rPr>
                <w:rFonts w:ascii="Arial" w:hAnsi="Arial" w:cs="Arial"/>
              </w:rPr>
              <w:t xml:space="preserve"> for Low Cost Soil </w:t>
            </w:r>
            <w:proofErr w:type="spellStart"/>
            <w:r w:rsidRPr="00384459">
              <w:rPr>
                <w:rFonts w:ascii="Arial" w:hAnsi="Arial" w:cs="Arial"/>
              </w:rPr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Validation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Using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Expert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Knowledge</w:t>
            </w:r>
            <w:proofErr w:type="spellEnd"/>
            <w:r w:rsidRPr="00384459">
              <w:rPr>
                <w:rFonts w:ascii="Arial" w:hAnsi="Arial" w:cs="Arial"/>
              </w:rPr>
              <w:t xml:space="preserve"> on a </w:t>
            </w:r>
            <w:proofErr w:type="spellStart"/>
            <w:r w:rsidRPr="00384459">
              <w:rPr>
                <w:rFonts w:ascii="Arial" w:hAnsi="Arial" w:cs="Arial"/>
              </w:rPr>
              <w:t>Watershed</w:t>
            </w:r>
            <w:proofErr w:type="spellEnd"/>
            <w:r w:rsidRPr="00384459">
              <w:rPr>
                <w:rFonts w:ascii="Arial" w:hAnsi="Arial" w:cs="Arial"/>
              </w:rPr>
              <w:t xml:space="preserve"> in Minas Gerais, Brazil. Soil Science </w:t>
            </w:r>
            <w:proofErr w:type="spellStart"/>
            <w:r w:rsidRPr="00384459">
              <w:rPr>
                <w:rFonts w:ascii="Arial" w:hAnsi="Arial" w:cs="Arial"/>
              </w:rPr>
              <w:t>Society</w:t>
            </w:r>
            <w:proofErr w:type="spellEnd"/>
            <w:r w:rsidRPr="00384459">
              <w:rPr>
                <w:rFonts w:ascii="Arial" w:hAnsi="Arial" w:cs="Arial"/>
              </w:rPr>
              <w:t xml:space="preserve"> of America Journal, v. 0, p. 1310-1319, 2014.</w:t>
            </w:r>
          </w:p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highlight w:val="green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t xml:space="preserve">Doi:10.2136/sssaj2013.09.0382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highlight w:val="green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highlight w:val="green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spellStart"/>
            <w:r w:rsidRPr="00384459">
              <w:rPr>
                <w:rFonts w:ascii="Arial" w:hAnsi="Arial" w:cs="Arial"/>
              </w:rPr>
              <w:t>Aggregate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stability</w:t>
            </w:r>
            <w:proofErr w:type="spellEnd"/>
            <w:r w:rsidRPr="00384459">
              <w:rPr>
                <w:rFonts w:ascii="Arial" w:hAnsi="Arial" w:cs="Arial"/>
              </w:rPr>
              <w:t xml:space="preserve"> by the 'high </w:t>
            </w:r>
            <w:proofErr w:type="spellStart"/>
            <w:r w:rsidRPr="00384459">
              <w:rPr>
                <w:rFonts w:ascii="Arial" w:hAnsi="Arial" w:cs="Arial"/>
              </w:rPr>
              <w:t>energy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characteristic</w:t>
            </w:r>
            <w:proofErr w:type="spellEnd"/>
            <w:r w:rsidRPr="00384459">
              <w:rPr>
                <w:rFonts w:ascii="Arial" w:hAnsi="Arial" w:cs="Arial"/>
              </w:rPr>
              <w:t xml:space="preserve">' </w:t>
            </w:r>
            <w:proofErr w:type="spellStart"/>
            <w:r w:rsidRPr="00384459">
              <w:rPr>
                <w:rFonts w:ascii="Arial" w:hAnsi="Arial" w:cs="Arial"/>
              </w:rPr>
              <w:t>method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differentiated</w:t>
            </w:r>
            <w:proofErr w:type="spellEnd"/>
            <w:r w:rsidRPr="00384459"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hAnsi="Arial" w:cs="Arial"/>
              </w:rPr>
              <w:t xml:space="preserve">SILVA, E. A.; OLIVEIRA, G. C.; SILVA, B. M.; CARDUCCI, C. E.; AVANZI, J. C.; SERAFIM, M. E. </w:t>
            </w:r>
            <w:proofErr w:type="spellStart"/>
            <w:r w:rsidRPr="00384459">
              <w:rPr>
                <w:rFonts w:ascii="Arial" w:hAnsi="Arial" w:cs="Arial"/>
              </w:rPr>
              <w:t>Aggregate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stability</w:t>
            </w:r>
            <w:proofErr w:type="spellEnd"/>
            <w:r w:rsidRPr="00384459">
              <w:rPr>
                <w:rFonts w:ascii="Arial" w:hAnsi="Arial" w:cs="Arial"/>
              </w:rPr>
              <w:t xml:space="preserve"> by the 'high </w:t>
            </w:r>
            <w:proofErr w:type="spellStart"/>
            <w:r w:rsidRPr="00384459">
              <w:rPr>
                <w:rFonts w:ascii="Arial" w:hAnsi="Arial" w:cs="Arial"/>
              </w:rPr>
              <w:t>energy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characteristic</w:t>
            </w:r>
            <w:proofErr w:type="spellEnd"/>
            <w:r w:rsidRPr="00384459">
              <w:rPr>
                <w:rFonts w:ascii="Arial" w:hAnsi="Arial" w:cs="Arial"/>
              </w:rPr>
              <w:t xml:space="preserve">' </w:t>
            </w:r>
            <w:proofErr w:type="spellStart"/>
            <w:r w:rsidRPr="00384459">
              <w:rPr>
                <w:rFonts w:ascii="Arial" w:hAnsi="Arial" w:cs="Arial"/>
              </w:rPr>
              <w:t>method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differentiated</w:t>
            </w:r>
            <w:proofErr w:type="spellEnd"/>
            <w:r w:rsidRPr="00384459">
              <w:rPr>
                <w:rFonts w:ascii="Arial" w:hAnsi="Arial" w:cs="Arial"/>
              </w:rPr>
              <w:t xml:space="preserve"> management. Revista Brasileira de Ciência do Solo (Impresso), v. 38, p. 1633-1642,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Agregação de um </w:t>
            </w:r>
            <w:proofErr w:type="spellStart"/>
            <w:r w:rsidRPr="00384459">
              <w:rPr>
                <w:rFonts w:ascii="Arial" w:hAnsi="Arial" w:cs="Arial"/>
              </w:rPr>
              <w:t>latossolo</w:t>
            </w:r>
            <w:proofErr w:type="spellEnd"/>
            <w:r w:rsidRPr="00384459">
              <w:rPr>
                <w:rFonts w:ascii="Arial" w:hAnsi="Arial" w:cs="Arial"/>
              </w:rPr>
              <w:t xml:space="preserve"> vermelho-amarelo submetido a métodos de controle de plantas invasoras na cultura do café.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84459">
              <w:rPr>
                <w:rFonts w:ascii="Arial" w:hAnsi="Arial" w:cs="Arial"/>
              </w:rPr>
              <w:t>FERREIRA, M. M.; SIQUEIRA, R. H. S.; ALCÂNTARA, E. N.; CARVALHO, R. C. S. Agregação de um Latossolo Vermelho-Amarelo submetido a métodos de controle de plantas invasoras na cultura do café. Revista Brasileira de Ciência do Solo (Impresso), v. 38, p. 1128-1134,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tabs>
                <w:tab w:val="left" w:pos="516"/>
              </w:tabs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Agronomic efficiency of </w:t>
            </w:r>
            <w:proofErr w:type="spellStart"/>
            <w:r w:rsidRPr="00384459">
              <w:rPr>
                <w:rFonts w:ascii="Arial" w:hAnsi="Arial" w:cs="Arial"/>
              </w:rPr>
              <w:t>polymer-coated</w:t>
            </w:r>
            <w:proofErr w:type="spellEnd"/>
            <w:r w:rsidRPr="00384459">
              <w:rPr>
                <w:rFonts w:ascii="Arial" w:hAnsi="Arial" w:cs="Arial"/>
              </w:rPr>
              <w:t xml:space="preserve"> nitrogen fertilizers in common bean </w:t>
            </w:r>
            <w:r w:rsidRPr="00384459">
              <w:rPr>
                <w:rFonts w:ascii="Arial" w:hAnsi="Arial" w:cs="Arial"/>
              </w:rPr>
              <w:lastRenderedPageBreak/>
              <w:t xml:space="preserve">crop in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midwest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84459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C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ARNEIRO, L. F.; SILVA, D. R. G.</w:t>
            </w:r>
            <w:r w:rsidRPr="00384459">
              <w:rPr>
                <w:rFonts w:ascii="Arial" w:hAnsi="Arial" w:cs="Arial"/>
                <w:color w:val="000000" w:themeColor="text1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CANCELLIER, E. L.; LEITE, R.C.; SOARES, D. A. </w:t>
            </w:r>
            <w:r w:rsidRPr="00384459">
              <w:rPr>
                <w:rFonts w:ascii="Arial" w:hAnsi="Arial" w:cs="Arial"/>
                <w:color w:val="000000" w:themeColor="text1"/>
                <w:lang w:val="en-US"/>
              </w:rPr>
              <w:t xml:space="preserve">Agronomic efficiency of polymer-coated nitrogen fertilizers in common bean crop </w:t>
            </w:r>
            <w:r w:rsidRPr="00384459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in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  <w:lang w:val="en-US"/>
              </w:rPr>
              <w:t>brazilian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  <w:lang w:val="en-US"/>
              </w:rPr>
              <w:t xml:space="preserve"> Midwest. Journal of Biotechnology and Biodiversity, v. 5, p. 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tabs>
                <w:tab w:val="left" w:pos="516"/>
              </w:tabs>
              <w:spacing w:before="240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Arbuscular mycorrhizal </w:t>
            </w:r>
            <w:proofErr w:type="spellStart"/>
            <w:r w:rsidRPr="00384459">
              <w:rPr>
                <w:rFonts w:ascii="Arial" w:hAnsi="Arial" w:cs="Arial"/>
              </w:rPr>
              <w:t>fungus</w:t>
            </w:r>
            <w:proofErr w:type="spellEnd"/>
            <w:r w:rsidRPr="00384459">
              <w:rPr>
                <w:rFonts w:ascii="Arial" w:hAnsi="Arial" w:cs="Arial"/>
              </w:rPr>
              <w:t xml:space="preserve"> in microbial </w:t>
            </w:r>
            <w:proofErr w:type="spellStart"/>
            <w:r w:rsidRPr="00384459">
              <w:rPr>
                <w:rFonts w:ascii="Arial" w:hAnsi="Arial" w:cs="Arial"/>
              </w:rPr>
              <w:t>activity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aggregation</w:t>
            </w:r>
            <w:proofErr w:type="spellEnd"/>
            <w:r w:rsidRPr="00384459">
              <w:rPr>
                <w:rFonts w:ascii="Arial" w:hAnsi="Arial" w:cs="Arial"/>
              </w:rPr>
              <w:t xml:space="preserve"> of a cerrado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in crop </w:t>
            </w:r>
            <w:proofErr w:type="spellStart"/>
            <w:r w:rsidRPr="00384459">
              <w:rPr>
                <w:rFonts w:ascii="Arial" w:hAnsi="Arial" w:cs="Arial"/>
              </w:rPr>
              <w:t>sequence</w:t>
            </w:r>
            <w:proofErr w:type="spellEnd"/>
            <w:r w:rsidRPr="00384459">
              <w:rPr>
                <w:rFonts w:ascii="Arial" w:hAnsi="Arial" w:cs="Arial"/>
              </w:rPr>
              <w:t>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VILELA, L. A. F.; SAGGIN JUNIOR, O. J; PAULINO, H. B.; SIQUEIRA, J. O.; SANTOS, V. L. S.; CARNEIRO, M. A. C. Arbuscular mycorrhizal </w:t>
            </w:r>
            <w:proofErr w:type="spellStart"/>
            <w:r w:rsidRPr="00384459">
              <w:rPr>
                <w:rFonts w:ascii="Arial" w:hAnsi="Arial" w:cs="Arial"/>
              </w:rPr>
              <w:t>fungus</w:t>
            </w:r>
            <w:proofErr w:type="spellEnd"/>
            <w:r w:rsidRPr="00384459">
              <w:rPr>
                <w:rFonts w:ascii="Arial" w:hAnsi="Arial" w:cs="Arial"/>
              </w:rPr>
              <w:t xml:space="preserve"> in microbial </w:t>
            </w:r>
            <w:proofErr w:type="spellStart"/>
            <w:r w:rsidRPr="00384459">
              <w:rPr>
                <w:rFonts w:ascii="Arial" w:hAnsi="Arial" w:cs="Arial"/>
              </w:rPr>
              <w:t>activity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aggregation</w:t>
            </w:r>
            <w:proofErr w:type="spellEnd"/>
            <w:r w:rsidRPr="00384459">
              <w:rPr>
                <w:rFonts w:ascii="Arial" w:hAnsi="Arial" w:cs="Arial"/>
              </w:rPr>
              <w:t xml:space="preserve"> of a Cerrado Oxisol in crop </w:t>
            </w:r>
            <w:proofErr w:type="spellStart"/>
            <w:r w:rsidRPr="00384459">
              <w:rPr>
                <w:rFonts w:ascii="Arial" w:hAnsi="Arial" w:cs="Arial"/>
              </w:rPr>
              <w:t>sequence</w:t>
            </w:r>
            <w:proofErr w:type="spellEnd"/>
            <w:r w:rsidRPr="00384459">
              <w:rPr>
                <w:rFonts w:ascii="Arial" w:hAnsi="Arial" w:cs="Arial"/>
              </w:rPr>
              <w:t>. Ciência e Agrotecnologia (UFLA), v. 38, p. 34-42, 2014.</w:t>
            </w:r>
          </w:p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http://dx.doi.org/10.1590/S1413-70542014000100004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Bacteria isolated from soils of the western </w:t>
            </w:r>
            <w:proofErr w:type="spellStart"/>
            <w:r w:rsidRPr="00384459">
              <w:rPr>
                <w:rFonts w:ascii="Arial" w:hAnsi="Arial" w:cs="Arial"/>
              </w:rPr>
              <w:t>amazon</w:t>
            </w:r>
            <w:proofErr w:type="spellEnd"/>
            <w:r w:rsidRPr="00384459">
              <w:rPr>
                <w:rFonts w:ascii="Arial" w:hAnsi="Arial" w:cs="Arial"/>
              </w:rPr>
              <w:t xml:space="preserve"> and from </w:t>
            </w:r>
            <w:proofErr w:type="spellStart"/>
            <w:r w:rsidRPr="00384459">
              <w:rPr>
                <w:rFonts w:ascii="Arial" w:hAnsi="Arial" w:cs="Arial"/>
              </w:rPr>
              <w:t>rehabilitated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bauxite-mining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have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potential</w:t>
            </w:r>
            <w:proofErr w:type="spellEnd"/>
            <w:r w:rsidRPr="00384459">
              <w:rPr>
                <w:rFonts w:ascii="Arial" w:hAnsi="Arial" w:cs="Arial"/>
              </w:rPr>
              <w:t xml:space="preserve"> as plant growth promoters.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</w:rPr>
              <w:t xml:space="preserve">OLIVEIRA-LONGATTI, S. M.; MARRA, L. M.; SOARES, B. L. BOMFETI, C. A.; SILVA, K.; Ferreira, P. A. A.; MOREIRA, F. M. S. Bacteria isolated from soils of the western </w:t>
            </w:r>
            <w:proofErr w:type="spellStart"/>
            <w:r w:rsidRPr="00384459">
              <w:rPr>
                <w:rFonts w:ascii="Arial" w:hAnsi="Arial" w:cs="Arial"/>
              </w:rPr>
              <w:t>Amazon</w:t>
            </w:r>
            <w:proofErr w:type="spellEnd"/>
            <w:r w:rsidRPr="00384459">
              <w:rPr>
                <w:rFonts w:ascii="Arial" w:hAnsi="Arial" w:cs="Arial"/>
              </w:rPr>
              <w:t xml:space="preserve"> and from </w:t>
            </w:r>
            <w:proofErr w:type="spellStart"/>
            <w:r w:rsidRPr="00384459">
              <w:rPr>
                <w:rFonts w:ascii="Arial" w:hAnsi="Arial" w:cs="Arial"/>
              </w:rPr>
              <w:t>rehabilitated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bauxite-mining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have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potential</w:t>
            </w:r>
            <w:proofErr w:type="spellEnd"/>
            <w:r w:rsidRPr="00384459">
              <w:rPr>
                <w:rFonts w:ascii="Arial" w:hAnsi="Arial" w:cs="Arial"/>
              </w:rPr>
              <w:t xml:space="preserve"> as plant growth promoters. World Journal of Microbiology &amp; Biotechnology, v. 30, p. 1239-1250, 2014. Doi: 10.1007/s11274-013-1547- 2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1,353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384459">
              <w:rPr>
                <w:rFonts w:ascii="Arial" w:hAnsi="Arial" w:cs="Arial"/>
              </w:rPr>
              <w:t>Bioaccessibility</w:t>
            </w:r>
            <w:proofErr w:type="spellEnd"/>
            <w:r w:rsidRPr="00384459">
              <w:rPr>
                <w:rFonts w:ascii="Arial" w:hAnsi="Arial" w:cs="Arial"/>
              </w:rPr>
              <w:t xml:space="preserve"> of arsenic in a </w:t>
            </w:r>
            <w:proofErr w:type="spellStart"/>
            <w:r w:rsidRPr="00384459">
              <w:rPr>
                <w:rFonts w:ascii="Arial" w:hAnsi="Arial" w:cs="Arial"/>
              </w:rPr>
              <w:t>gold</w:t>
            </w:r>
            <w:proofErr w:type="spellEnd"/>
            <w:r w:rsidRPr="00384459">
              <w:rPr>
                <w:rFonts w:ascii="Arial" w:hAnsi="Arial" w:cs="Arial"/>
              </w:rPr>
              <w:t xml:space="preserve"> mine </w:t>
            </w:r>
            <w:proofErr w:type="spellStart"/>
            <w:r w:rsidRPr="00384459">
              <w:rPr>
                <w:rFonts w:ascii="Arial" w:hAnsi="Arial" w:cs="Arial"/>
              </w:rPr>
              <w:t>area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  <w:r w:rsidRPr="00384459">
              <w:rPr>
                <w:rFonts w:ascii="Arial" w:hAnsi="Arial" w:cs="Arial"/>
              </w:rPr>
              <w:t xml:space="preserve">: </w:t>
            </w:r>
            <w:proofErr w:type="spellStart"/>
            <w:r w:rsidRPr="00384459">
              <w:rPr>
                <w:rFonts w:ascii="Arial" w:hAnsi="Arial" w:cs="Arial"/>
              </w:rPr>
              <w:t>why</w:t>
            </w:r>
            <w:proofErr w:type="spellEnd"/>
            <w:r w:rsidRPr="00384459">
              <w:rPr>
                <w:rFonts w:ascii="Arial" w:hAnsi="Arial" w:cs="Arial"/>
              </w:rPr>
              <w:t xml:space="preserve"> is it </w:t>
            </w:r>
            <w:proofErr w:type="spellStart"/>
            <w:r w:rsidRPr="00384459">
              <w:rPr>
                <w:rFonts w:ascii="Arial" w:hAnsi="Arial" w:cs="Arial"/>
              </w:rPr>
              <w:t>so</w:t>
            </w:r>
            <w:proofErr w:type="spellEnd"/>
            <w:r w:rsidRPr="00384459">
              <w:rPr>
                <w:rFonts w:ascii="Arial" w:hAnsi="Arial" w:cs="Arial"/>
              </w:rPr>
              <w:t xml:space="preserve"> low?</w:t>
            </w:r>
          </w:p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 w:themeColor="text1"/>
              </w:rPr>
              <w:t>GUILHERME, L</w:t>
            </w:r>
            <w:r>
              <w:rPr>
                <w:rFonts w:ascii="Arial" w:hAnsi="Arial" w:cs="Arial"/>
                <w:color w:val="000000" w:themeColor="text1"/>
              </w:rPr>
              <w:t xml:space="preserve">. R. G.; </w:t>
            </w:r>
            <w:r w:rsidRPr="00384459">
              <w:rPr>
                <w:rFonts w:ascii="Arial" w:hAnsi="Arial" w:cs="Arial"/>
                <w:color w:val="000000" w:themeColor="text1"/>
              </w:rPr>
              <w:t>ONO, F</w:t>
            </w:r>
            <w:r>
              <w:rPr>
                <w:rFonts w:ascii="Arial" w:hAnsi="Arial" w:cs="Arial"/>
                <w:color w:val="000000" w:themeColor="text1"/>
              </w:rPr>
              <w:t>. B.</w:t>
            </w:r>
            <w:r w:rsidRPr="00384459">
              <w:rPr>
                <w:rFonts w:ascii="Arial" w:hAnsi="Arial" w:cs="Arial"/>
                <w:color w:val="000000" w:themeColor="text1"/>
              </w:rPr>
              <w:t>; CANTONI, M.; ABREU, C. A.</w:t>
            </w:r>
            <w:r>
              <w:rPr>
                <w:rFonts w:ascii="Arial" w:hAnsi="Arial" w:cs="Arial"/>
                <w:color w:val="000000" w:themeColor="text1"/>
              </w:rPr>
              <w:t>; COSCIONE, A. R.</w:t>
            </w:r>
            <w:r w:rsidRPr="00384459">
              <w:rPr>
                <w:rFonts w:ascii="Arial" w:hAnsi="Arial" w:cs="Arial"/>
                <w:color w:val="000000" w:themeColor="text1"/>
              </w:rPr>
              <w:t xml:space="preserve">; TAPPERO, R.; SPARKS, D.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Bioaccessibility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</w:rPr>
              <w:t xml:space="preserve"> of arsenic in a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gold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</w:rPr>
              <w:t xml:space="preserve"> mine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ar</w:t>
            </w:r>
            <w:r w:rsidR="00AF76A0">
              <w:rPr>
                <w:rFonts w:ascii="Arial" w:hAnsi="Arial" w:cs="Arial"/>
                <w:color w:val="000000" w:themeColor="text1"/>
              </w:rPr>
              <w:t>ea</w:t>
            </w:r>
            <w:proofErr w:type="spellEnd"/>
            <w:r w:rsidR="00AF76A0">
              <w:rPr>
                <w:rFonts w:ascii="Arial" w:hAnsi="Arial" w:cs="Arial"/>
                <w:color w:val="000000" w:themeColor="text1"/>
              </w:rPr>
              <w:t xml:space="preserve"> in Brazil: </w:t>
            </w:r>
            <w:proofErr w:type="spellStart"/>
            <w:r w:rsidR="00AF76A0">
              <w:rPr>
                <w:rFonts w:ascii="Arial" w:hAnsi="Arial" w:cs="Arial"/>
                <w:color w:val="000000" w:themeColor="text1"/>
              </w:rPr>
              <w:t>why</w:t>
            </w:r>
            <w:proofErr w:type="spellEnd"/>
            <w:r w:rsidR="00AF76A0">
              <w:rPr>
                <w:rFonts w:ascii="Arial" w:hAnsi="Arial" w:cs="Arial"/>
                <w:color w:val="000000" w:themeColor="text1"/>
              </w:rPr>
              <w:t xml:space="preserve"> is it </w:t>
            </w:r>
            <w:proofErr w:type="spellStart"/>
            <w:r w:rsidR="00AF76A0">
              <w:rPr>
                <w:rFonts w:ascii="Arial" w:hAnsi="Arial" w:cs="Arial"/>
                <w:color w:val="000000" w:themeColor="text1"/>
              </w:rPr>
              <w:t>so</w:t>
            </w:r>
            <w:proofErr w:type="spellEnd"/>
            <w:r w:rsidR="00AF76A0">
              <w:rPr>
                <w:rFonts w:ascii="Arial" w:hAnsi="Arial" w:cs="Arial"/>
                <w:color w:val="000000" w:themeColor="text1"/>
              </w:rPr>
              <w:t xml:space="preserve"> low?</w:t>
            </w:r>
            <w:r w:rsidRPr="00384459">
              <w:rPr>
                <w:rFonts w:ascii="Arial" w:hAnsi="Arial" w:cs="Arial"/>
                <w:color w:val="000000" w:themeColor="text1"/>
              </w:rPr>
              <w:t xml:space="preserve"> Arsenic in the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Environment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Understanding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</w:rPr>
              <w:t xml:space="preserve"> the </w:t>
            </w:r>
            <w:proofErr w:type="spellStart"/>
            <w:r w:rsidRPr="00384459">
              <w:rPr>
                <w:rFonts w:ascii="Arial" w:hAnsi="Arial" w:cs="Arial"/>
                <w:color w:val="000000" w:themeColor="text1"/>
              </w:rPr>
              <w:t>Geological</w:t>
            </w:r>
            <w:proofErr w:type="spellEnd"/>
            <w:r w:rsidRPr="00384459">
              <w:rPr>
                <w:rFonts w:ascii="Arial" w:hAnsi="Arial" w:cs="Arial"/>
                <w:color w:val="000000" w:themeColor="text1"/>
              </w:rPr>
              <w:t xml:space="preserve"> and Medical Interface of Arsenic, v. 5, p. 349-353,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NP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right"/>
              <w:rPr>
                <w:rFonts w:ascii="Arial" w:hAnsi="Arial" w:cs="Arial"/>
              </w:rPr>
            </w:pPr>
            <w:proofErr w:type="spellStart"/>
            <w:r w:rsidRPr="00384459">
              <w:rPr>
                <w:rFonts w:ascii="Arial" w:hAnsi="Arial" w:cs="Arial"/>
              </w:rPr>
              <w:t>Biostimulantes</w:t>
            </w:r>
            <w:proofErr w:type="spellEnd"/>
            <w:r w:rsidRPr="00384459">
              <w:rPr>
                <w:rFonts w:ascii="Arial" w:hAnsi="Arial" w:cs="Arial"/>
              </w:rPr>
              <w:t xml:space="preserve"> on growth and yield of </w:t>
            </w:r>
            <w:proofErr w:type="spellStart"/>
            <w:r w:rsidRPr="00384459">
              <w:rPr>
                <w:rFonts w:ascii="Arial" w:hAnsi="Arial" w:cs="Arial"/>
              </w:rPr>
              <w:t>winter</w:t>
            </w:r>
            <w:proofErr w:type="spellEnd"/>
            <w:r w:rsidRPr="00384459">
              <w:rPr>
                <w:rFonts w:ascii="Arial" w:hAnsi="Arial" w:cs="Arial"/>
              </w:rPr>
              <w:t xml:space="preserve"> common bean.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PEREIRA, R. J.; REZENDE, R. M.; SILVA, R. A. L.; FERREIRA, P. E. S.; OLIVEIRA, D. P.; FERREIRA, M. M. </w:t>
            </w:r>
            <w:proofErr w:type="spellStart"/>
            <w:r w:rsidRPr="00384459">
              <w:rPr>
                <w:rFonts w:ascii="Arial" w:hAnsi="Arial" w:cs="Arial"/>
              </w:rPr>
              <w:t>Biostimulantes</w:t>
            </w:r>
            <w:proofErr w:type="spellEnd"/>
            <w:r w:rsidRPr="00384459">
              <w:rPr>
                <w:rFonts w:ascii="Arial" w:hAnsi="Arial" w:cs="Arial"/>
              </w:rPr>
              <w:t xml:space="preserve"> on growth and yield of </w:t>
            </w:r>
            <w:proofErr w:type="spellStart"/>
            <w:r w:rsidRPr="00384459">
              <w:rPr>
                <w:rFonts w:ascii="Arial" w:hAnsi="Arial" w:cs="Arial"/>
              </w:rPr>
              <w:t>winter</w:t>
            </w:r>
            <w:proofErr w:type="spellEnd"/>
            <w:r w:rsidRPr="00384459">
              <w:rPr>
                <w:rFonts w:ascii="Arial" w:hAnsi="Arial" w:cs="Arial"/>
              </w:rPr>
              <w:t xml:space="preserve"> common bean. </w:t>
            </w:r>
            <w:proofErr w:type="spellStart"/>
            <w:r w:rsidRPr="00384459">
              <w:rPr>
                <w:rFonts w:ascii="Arial" w:hAnsi="Arial" w:cs="Arial"/>
              </w:rPr>
              <w:t>Annual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Report</w:t>
            </w:r>
            <w:proofErr w:type="spellEnd"/>
            <w:r w:rsidRPr="00384459">
              <w:rPr>
                <w:rFonts w:ascii="Arial" w:hAnsi="Arial" w:cs="Arial"/>
              </w:rPr>
              <w:t xml:space="preserve"> of the Bean </w:t>
            </w:r>
            <w:proofErr w:type="spellStart"/>
            <w:r w:rsidRPr="00384459">
              <w:rPr>
                <w:rFonts w:ascii="Arial" w:hAnsi="Arial" w:cs="Arial"/>
              </w:rPr>
              <w:t>Improvement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Cooperative</w:t>
            </w:r>
            <w:proofErr w:type="spellEnd"/>
            <w:r w:rsidRPr="00384459">
              <w:rPr>
                <w:rFonts w:ascii="Arial" w:hAnsi="Arial" w:cs="Arial"/>
              </w:rPr>
              <w:t>, v. 57, p. 291-292,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Biostimulants</w:t>
            </w:r>
            <w:proofErr w:type="spellEnd"/>
            <w:r w:rsidRPr="00384459">
              <w:rPr>
                <w:rFonts w:ascii="Arial" w:hAnsi="Arial" w:cs="Arial"/>
              </w:rPr>
              <w:t xml:space="preserve"> in seed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germination</w:t>
            </w:r>
            <w:proofErr w:type="spellEnd"/>
            <w:r w:rsidRPr="00384459">
              <w:rPr>
                <w:rFonts w:ascii="Arial" w:hAnsi="Arial" w:cs="Arial"/>
              </w:rPr>
              <w:t xml:space="preserve"> anda vigor of common bean </w:t>
            </w:r>
            <w:proofErr w:type="spellStart"/>
            <w:r w:rsidRPr="00384459">
              <w:rPr>
                <w:rFonts w:ascii="Arial" w:hAnsi="Arial" w:cs="Arial"/>
              </w:rPr>
              <w:t>seedlings</w:t>
            </w:r>
            <w:proofErr w:type="spellEnd"/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PEREIRA, T. B.; SILVA, R. A. L.; REZENDE, R. M.; </w:t>
            </w:r>
            <w:r w:rsidRPr="00384459">
              <w:rPr>
                <w:rFonts w:ascii="Arial" w:hAnsi="Arial" w:cs="Arial"/>
              </w:rPr>
              <w:lastRenderedPageBreak/>
              <w:t xml:space="preserve">OLIVEIRA, D. P.; PINTO, C. G.; GOMES, C. A.; DIAS, R. A. A.; FERREIRA, M. M. </w:t>
            </w:r>
            <w:proofErr w:type="spellStart"/>
            <w:r w:rsidRPr="00384459">
              <w:rPr>
                <w:rFonts w:ascii="Arial" w:hAnsi="Arial" w:cs="Arial"/>
              </w:rPr>
              <w:t>Biostimulants</w:t>
            </w:r>
            <w:proofErr w:type="spellEnd"/>
            <w:r w:rsidRPr="00384459">
              <w:rPr>
                <w:rFonts w:ascii="Arial" w:hAnsi="Arial" w:cs="Arial"/>
              </w:rPr>
              <w:t xml:space="preserve"> in seed </w:t>
            </w:r>
            <w:proofErr w:type="spellStart"/>
            <w:r w:rsidRPr="00384459">
              <w:rPr>
                <w:rFonts w:ascii="Arial" w:hAnsi="Arial" w:cs="Arial"/>
              </w:rPr>
              <w:t>germination</w:t>
            </w:r>
            <w:proofErr w:type="spellEnd"/>
            <w:r w:rsidRPr="00384459">
              <w:rPr>
                <w:rFonts w:ascii="Arial" w:hAnsi="Arial" w:cs="Arial"/>
              </w:rPr>
              <w:t xml:space="preserve"> anda vigor of common bean </w:t>
            </w:r>
            <w:proofErr w:type="spellStart"/>
            <w:r w:rsidRPr="00384459">
              <w:rPr>
                <w:rFonts w:ascii="Arial" w:hAnsi="Arial" w:cs="Arial"/>
              </w:rPr>
              <w:t>seedlings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Annual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Report</w:t>
            </w:r>
            <w:proofErr w:type="spellEnd"/>
            <w:r w:rsidRPr="00384459">
              <w:rPr>
                <w:rFonts w:ascii="Arial" w:hAnsi="Arial" w:cs="Arial"/>
              </w:rPr>
              <w:t xml:space="preserve"> of the Bean </w:t>
            </w:r>
            <w:proofErr w:type="spellStart"/>
            <w:r w:rsidRPr="00384459">
              <w:rPr>
                <w:rFonts w:ascii="Arial" w:hAnsi="Arial" w:cs="Arial"/>
              </w:rPr>
              <w:t>Improvement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Cooperative</w:t>
            </w:r>
            <w:proofErr w:type="spellEnd"/>
            <w:r w:rsidRPr="00384459">
              <w:rPr>
                <w:rFonts w:ascii="Arial" w:hAnsi="Arial" w:cs="Arial"/>
              </w:rPr>
              <w:t>, v. 57, p. 211-212,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Calagem e gessagem: pontos fundamentais no cultivo da beterraba.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</w:rPr>
              <w:t>SILVA, M. L. S. Calagem e Gessagem: pontos fundamentais no cultivo da beterraba. Revista Campo &amp; Negócios HF, v. 104, p. 52-53,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Canga biodiversity, a </w:t>
            </w:r>
            <w:proofErr w:type="spellStart"/>
            <w:r w:rsidRPr="00384459">
              <w:rPr>
                <w:rFonts w:ascii="Arial" w:hAnsi="Arial" w:cs="Arial"/>
              </w:rPr>
              <w:t>matter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mining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384459">
              <w:rPr>
                <w:rFonts w:ascii="Arial" w:hAnsi="Arial" w:cs="Arial"/>
              </w:rPr>
              <w:t xml:space="preserve">SKIRYCZ, A.; CASTILHO, A.; CHAPARRO, C.; CARVALHO, N.; TZOTZOS, G.; SIQUEIRA, J. O. Canga biodiversity, a </w:t>
            </w:r>
            <w:proofErr w:type="spellStart"/>
            <w:r w:rsidRPr="00384459">
              <w:rPr>
                <w:rFonts w:ascii="Arial" w:hAnsi="Arial" w:cs="Arial"/>
              </w:rPr>
              <w:t>matter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mining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Frontiers</w:t>
            </w:r>
            <w:proofErr w:type="spellEnd"/>
            <w:r w:rsidRPr="00384459">
              <w:rPr>
                <w:rFonts w:ascii="Arial" w:hAnsi="Arial" w:cs="Arial"/>
              </w:rPr>
              <w:t xml:space="preserve"> in Plant Science, v. 5, p.653,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3,637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Casio3 </w:t>
            </w:r>
            <w:proofErr w:type="spellStart"/>
            <w:r w:rsidRPr="00384459">
              <w:rPr>
                <w:rFonts w:ascii="Arial" w:hAnsi="Arial" w:cs="Arial"/>
              </w:rPr>
              <w:t>improves</w:t>
            </w:r>
            <w:proofErr w:type="spellEnd"/>
            <w:r w:rsidRPr="00384459">
              <w:rPr>
                <w:rFonts w:ascii="Arial" w:hAnsi="Arial" w:cs="Arial"/>
              </w:rPr>
              <w:t xml:space="preserve"> water </w:t>
            </w:r>
            <w:proofErr w:type="spellStart"/>
            <w:r w:rsidRPr="00384459">
              <w:rPr>
                <w:rFonts w:ascii="Arial" w:hAnsi="Arial" w:cs="Arial"/>
              </w:rPr>
              <w:t>potential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gas</w:t>
            </w:r>
            <w:proofErr w:type="spellEnd"/>
            <w:r w:rsidRPr="00384459">
              <w:rPr>
                <w:rFonts w:ascii="Arial" w:hAnsi="Arial" w:cs="Arial"/>
              </w:rPr>
              <w:t xml:space="preserve"> exchange </w:t>
            </w:r>
            <w:proofErr w:type="spellStart"/>
            <w:r w:rsidRPr="00384459">
              <w:rPr>
                <w:rFonts w:ascii="Arial" w:hAnsi="Arial" w:cs="Arial"/>
              </w:rPr>
              <w:t>but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not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contribute</w:t>
            </w:r>
            <w:proofErr w:type="spellEnd"/>
            <w:r w:rsidRPr="00384459">
              <w:rPr>
                <w:rFonts w:ascii="Arial" w:hAnsi="Arial" w:cs="Arial"/>
              </w:rPr>
              <w:t xml:space="preserve"> to the production </w:t>
            </w:r>
            <w:proofErr w:type="spellStart"/>
            <w:r w:rsidRPr="00384459">
              <w:rPr>
                <w:rFonts w:ascii="Arial" w:hAnsi="Arial" w:cs="Arial"/>
              </w:rPr>
              <w:t>parameters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maize</w:t>
            </w:r>
            <w:proofErr w:type="spellEnd"/>
            <w:r w:rsidRPr="00384459">
              <w:rPr>
                <w:rFonts w:ascii="Arial" w:hAnsi="Arial" w:cs="Arial"/>
              </w:rPr>
              <w:t xml:space="preserve"> plants </w:t>
            </w:r>
            <w:proofErr w:type="spellStart"/>
            <w:r w:rsidRPr="00384459">
              <w:rPr>
                <w:rFonts w:ascii="Arial" w:hAnsi="Arial" w:cs="Arial"/>
              </w:rPr>
              <w:t>exposed</w:t>
            </w:r>
            <w:proofErr w:type="spellEnd"/>
            <w:r w:rsidRPr="00384459">
              <w:rPr>
                <w:rFonts w:ascii="Arial" w:hAnsi="Arial" w:cs="Arial"/>
              </w:rPr>
              <w:t xml:space="preserve"> to different </w:t>
            </w:r>
            <w:proofErr w:type="spellStart"/>
            <w:r w:rsidRPr="00384459">
              <w:rPr>
                <w:rFonts w:ascii="Arial" w:hAnsi="Arial" w:cs="Arial"/>
              </w:rPr>
              <w:t>irrigation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depths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MARQUES, D. J.; FERREIRA, M. M.; LOBATO, A. K. S.; CARVALHO, J. G.; ASSUNCAO, J. C.; FREITAS, W. A.; BASTOS, A. R. R.; PEREIRA, F. J.; CASTRO, E. M. CaSiO3 </w:t>
            </w:r>
            <w:proofErr w:type="spellStart"/>
            <w:r w:rsidRPr="00384459">
              <w:rPr>
                <w:rFonts w:ascii="Arial" w:hAnsi="Arial" w:cs="Arial"/>
              </w:rPr>
              <w:t>improves</w:t>
            </w:r>
            <w:proofErr w:type="spellEnd"/>
            <w:r w:rsidRPr="00384459">
              <w:rPr>
                <w:rFonts w:ascii="Arial" w:hAnsi="Arial" w:cs="Arial"/>
              </w:rPr>
              <w:t xml:space="preserve"> water </w:t>
            </w:r>
            <w:proofErr w:type="spellStart"/>
            <w:r w:rsidRPr="00384459">
              <w:rPr>
                <w:rFonts w:ascii="Arial" w:hAnsi="Arial" w:cs="Arial"/>
              </w:rPr>
              <w:t>potential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gas</w:t>
            </w:r>
            <w:proofErr w:type="spellEnd"/>
            <w:r w:rsidRPr="00384459">
              <w:rPr>
                <w:rFonts w:ascii="Arial" w:hAnsi="Arial" w:cs="Arial"/>
              </w:rPr>
              <w:t xml:space="preserve"> exchange </w:t>
            </w:r>
            <w:proofErr w:type="spellStart"/>
            <w:r w:rsidRPr="00384459">
              <w:rPr>
                <w:rFonts w:ascii="Arial" w:hAnsi="Arial" w:cs="Arial"/>
              </w:rPr>
              <w:t>but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not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contribute</w:t>
            </w:r>
            <w:proofErr w:type="spellEnd"/>
            <w:r w:rsidRPr="00384459">
              <w:rPr>
                <w:rFonts w:ascii="Arial" w:hAnsi="Arial" w:cs="Arial"/>
              </w:rPr>
              <w:t xml:space="preserve"> to the production </w:t>
            </w:r>
            <w:proofErr w:type="spellStart"/>
            <w:r w:rsidRPr="00384459">
              <w:rPr>
                <w:rFonts w:ascii="Arial" w:hAnsi="Arial" w:cs="Arial"/>
              </w:rPr>
              <w:t>parameters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maize</w:t>
            </w:r>
            <w:proofErr w:type="spellEnd"/>
            <w:r w:rsidRPr="00384459">
              <w:rPr>
                <w:rFonts w:ascii="Arial" w:hAnsi="Arial" w:cs="Arial"/>
              </w:rPr>
              <w:t xml:space="preserve"> plants </w:t>
            </w:r>
            <w:proofErr w:type="spellStart"/>
            <w:r w:rsidRPr="00384459">
              <w:rPr>
                <w:rFonts w:ascii="Arial" w:hAnsi="Arial" w:cs="Arial"/>
              </w:rPr>
              <w:t>exposed</w:t>
            </w:r>
            <w:proofErr w:type="spellEnd"/>
            <w:r w:rsidRPr="00384459">
              <w:rPr>
                <w:rFonts w:ascii="Arial" w:hAnsi="Arial" w:cs="Arial"/>
              </w:rPr>
              <w:t xml:space="preserve"> to different </w:t>
            </w:r>
            <w:proofErr w:type="spellStart"/>
            <w:r w:rsidRPr="00384459">
              <w:rPr>
                <w:rFonts w:ascii="Arial" w:hAnsi="Arial" w:cs="Arial"/>
              </w:rPr>
              <w:t>irrigation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depths</w:t>
            </w:r>
            <w:proofErr w:type="spellEnd"/>
            <w:r w:rsidRPr="00384459">
              <w:rPr>
                <w:rFonts w:ascii="Arial" w:hAnsi="Arial" w:cs="Arial"/>
              </w:rPr>
              <w:t xml:space="preserve">.. </w:t>
            </w:r>
            <w:proofErr w:type="spellStart"/>
            <w:r w:rsidRPr="00384459">
              <w:rPr>
                <w:rFonts w:ascii="Arial" w:hAnsi="Arial" w:cs="Arial"/>
              </w:rPr>
              <w:t>Australian</w:t>
            </w:r>
            <w:proofErr w:type="spellEnd"/>
            <w:r w:rsidRPr="00384459">
              <w:rPr>
                <w:rFonts w:ascii="Arial" w:hAnsi="Arial" w:cs="Arial"/>
              </w:rPr>
              <w:t xml:space="preserve"> Journal of Crop Science (Online), v. 8, p. 1257-1265, 2014. http://www.cropj.com/dasilva_8_8_2014_1257_1265.pdf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1,632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pct"/>
            <w:noWrap/>
          </w:tcPr>
          <w:p w:rsidR="00384459" w:rsidRPr="00661AF0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661AF0">
              <w:rPr>
                <w:rFonts w:ascii="Arial" w:hAnsi="Arial" w:cs="Arial"/>
              </w:rPr>
              <w:t>Changes</w:t>
            </w:r>
            <w:proofErr w:type="spellEnd"/>
            <w:r w:rsidRPr="00661AF0">
              <w:rPr>
                <w:rFonts w:ascii="Arial" w:hAnsi="Arial" w:cs="Arial"/>
              </w:rPr>
              <w:t xml:space="preserve"> in soil </w:t>
            </w:r>
            <w:proofErr w:type="spellStart"/>
            <w:r w:rsidRPr="00661AF0">
              <w:rPr>
                <w:rFonts w:ascii="Arial" w:hAnsi="Arial" w:cs="Arial"/>
              </w:rPr>
              <w:t>organic</w:t>
            </w:r>
            <w:proofErr w:type="spellEnd"/>
            <w:r w:rsidRPr="00661AF0">
              <w:rPr>
                <w:rFonts w:ascii="Arial" w:hAnsi="Arial" w:cs="Arial"/>
              </w:rPr>
              <w:t xml:space="preserve"> </w:t>
            </w:r>
            <w:proofErr w:type="spellStart"/>
            <w:r w:rsidRPr="00661AF0">
              <w:rPr>
                <w:rFonts w:ascii="Arial" w:hAnsi="Arial" w:cs="Arial"/>
              </w:rPr>
              <w:t>carbon</w:t>
            </w:r>
            <w:proofErr w:type="spellEnd"/>
            <w:r w:rsidRPr="00661AF0">
              <w:rPr>
                <w:rFonts w:ascii="Arial" w:hAnsi="Arial" w:cs="Arial"/>
              </w:rPr>
              <w:t xml:space="preserve"> under </w:t>
            </w:r>
            <w:proofErr w:type="spellStart"/>
            <w:r w:rsidRPr="00661AF0">
              <w:rPr>
                <w:rFonts w:ascii="Arial" w:hAnsi="Arial" w:cs="Arial"/>
              </w:rPr>
              <w:t>eucalyptus</w:t>
            </w:r>
            <w:proofErr w:type="spellEnd"/>
            <w:r w:rsidRPr="00661AF0">
              <w:rPr>
                <w:rFonts w:ascii="Arial" w:hAnsi="Arial" w:cs="Arial"/>
              </w:rPr>
              <w:t xml:space="preserve"> </w:t>
            </w:r>
            <w:proofErr w:type="spellStart"/>
            <w:r w:rsidR="00661AF0" w:rsidRPr="00661AF0">
              <w:rPr>
                <w:rFonts w:ascii="Arial" w:hAnsi="Arial" w:cs="Arial"/>
              </w:rPr>
              <w:t>plantations</w:t>
            </w:r>
            <w:proofErr w:type="spellEnd"/>
            <w:r w:rsidR="00661AF0" w:rsidRPr="00661AF0">
              <w:rPr>
                <w:rFonts w:ascii="Arial" w:hAnsi="Arial" w:cs="Arial"/>
              </w:rPr>
              <w:t xml:space="preserve"> in </w:t>
            </w:r>
            <w:proofErr w:type="spellStart"/>
            <w:r w:rsidR="00661AF0" w:rsidRPr="00661AF0">
              <w:rPr>
                <w:rFonts w:ascii="Arial" w:hAnsi="Arial" w:cs="Arial"/>
              </w:rPr>
              <w:t>brazil</w:t>
            </w:r>
            <w:proofErr w:type="spellEnd"/>
            <w:r w:rsidR="00661AF0" w:rsidRPr="00661AF0">
              <w:rPr>
                <w:rFonts w:ascii="Arial" w:hAnsi="Arial" w:cs="Arial"/>
              </w:rPr>
              <w:t xml:space="preserve">: a </w:t>
            </w:r>
            <w:proofErr w:type="spellStart"/>
            <w:r w:rsidR="00661AF0" w:rsidRPr="00661AF0">
              <w:rPr>
                <w:rFonts w:ascii="Arial" w:hAnsi="Arial" w:cs="Arial"/>
              </w:rPr>
              <w:t>comparative</w:t>
            </w:r>
            <w:proofErr w:type="spellEnd"/>
            <w:r w:rsidR="00661AF0" w:rsidRPr="00661AF0">
              <w:rPr>
                <w:rFonts w:ascii="Arial" w:hAnsi="Arial" w:cs="Arial"/>
              </w:rPr>
              <w:t xml:space="preserve"> analysis.</w:t>
            </w:r>
          </w:p>
        </w:tc>
        <w:tc>
          <w:tcPr>
            <w:tcW w:w="2087" w:type="pct"/>
            <w:noWrap/>
          </w:tcPr>
          <w:p w:rsidR="00384459" w:rsidRPr="00661AF0" w:rsidRDefault="00661AF0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61AF0">
              <w:rPr>
                <w:rFonts w:ascii="Arial" w:hAnsi="Arial" w:cs="Arial"/>
              </w:rPr>
              <w:t xml:space="preserve">FIALHO, R. C.; ZINN Y. L. </w:t>
            </w:r>
            <w:proofErr w:type="spellStart"/>
            <w:r w:rsidRPr="00661AF0">
              <w:rPr>
                <w:rFonts w:ascii="Arial" w:hAnsi="Arial" w:cs="Arial"/>
              </w:rPr>
              <w:t>Changes</w:t>
            </w:r>
            <w:proofErr w:type="spellEnd"/>
            <w:r w:rsidRPr="00661AF0">
              <w:rPr>
                <w:rFonts w:ascii="Arial" w:hAnsi="Arial" w:cs="Arial"/>
              </w:rPr>
              <w:t xml:space="preserve"> In Soil </w:t>
            </w:r>
            <w:proofErr w:type="spellStart"/>
            <w:r w:rsidRPr="00661AF0">
              <w:rPr>
                <w:rFonts w:ascii="Arial" w:hAnsi="Arial" w:cs="Arial"/>
              </w:rPr>
              <w:t>Organic</w:t>
            </w:r>
            <w:proofErr w:type="spellEnd"/>
            <w:r w:rsidRPr="00661AF0">
              <w:rPr>
                <w:rFonts w:ascii="Arial" w:hAnsi="Arial" w:cs="Arial"/>
              </w:rPr>
              <w:t xml:space="preserve"> </w:t>
            </w:r>
            <w:proofErr w:type="spellStart"/>
            <w:r w:rsidRPr="00661AF0">
              <w:rPr>
                <w:rFonts w:ascii="Arial" w:hAnsi="Arial" w:cs="Arial"/>
              </w:rPr>
              <w:t>Carbon</w:t>
            </w:r>
            <w:proofErr w:type="spellEnd"/>
            <w:r w:rsidRPr="00661AF0">
              <w:rPr>
                <w:rFonts w:ascii="Arial" w:hAnsi="Arial" w:cs="Arial"/>
              </w:rPr>
              <w:t xml:space="preserve"> Under </w:t>
            </w:r>
            <w:proofErr w:type="spellStart"/>
            <w:r w:rsidRPr="00661AF0">
              <w:rPr>
                <w:rFonts w:ascii="Arial" w:hAnsi="Arial" w:cs="Arial"/>
              </w:rPr>
              <w:t>Eucalyptus</w:t>
            </w:r>
            <w:proofErr w:type="spellEnd"/>
            <w:r w:rsidRPr="00661AF0">
              <w:rPr>
                <w:rFonts w:ascii="Arial" w:hAnsi="Arial" w:cs="Arial"/>
              </w:rPr>
              <w:t xml:space="preserve"> </w:t>
            </w:r>
            <w:proofErr w:type="spellStart"/>
            <w:r w:rsidRPr="00661AF0">
              <w:rPr>
                <w:rFonts w:ascii="Arial" w:hAnsi="Arial" w:cs="Arial"/>
              </w:rPr>
              <w:t>Plantations</w:t>
            </w:r>
            <w:proofErr w:type="spellEnd"/>
            <w:r w:rsidRPr="00661AF0">
              <w:rPr>
                <w:rFonts w:ascii="Arial" w:hAnsi="Arial" w:cs="Arial"/>
              </w:rPr>
              <w:t xml:space="preserve"> In Brazil: A </w:t>
            </w:r>
            <w:proofErr w:type="spellStart"/>
            <w:r w:rsidRPr="00661AF0">
              <w:rPr>
                <w:rFonts w:ascii="Arial" w:hAnsi="Arial" w:cs="Arial"/>
              </w:rPr>
              <w:t>Comparative</w:t>
            </w:r>
            <w:proofErr w:type="spellEnd"/>
            <w:r w:rsidRPr="00661AF0">
              <w:rPr>
                <w:rFonts w:ascii="Arial" w:hAnsi="Arial" w:cs="Arial"/>
              </w:rPr>
              <w:t xml:space="preserve"> Analysis</w:t>
            </w:r>
            <w:r w:rsidR="00384459" w:rsidRPr="00661AF0">
              <w:rPr>
                <w:rFonts w:ascii="Arial" w:hAnsi="Arial" w:cs="Arial"/>
              </w:rPr>
              <w:t xml:space="preserve">. Land </w:t>
            </w:r>
            <w:proofErr w:type="spellStart"/>
            <w:r w:rsidR="00384459" w:rsidRPr="00661AF0">
              <w:rPr>
                <w:rFonts w:ascii="Arial" w:hAnsi="Arial" w:cs="Arial"/>
              </w:rPr>
              <w:t>Degradation</w:t>
            </w:r>
            <w:proofErr w:type="spellEnd"/>
            <w:r w:rsidR="00384459" w:rsidRPr="00661AF0">
              <w:rPr>
                <w:rFonts w:ascii="Arial" w:hAnsi="Arial" w:cs="Arial"/>
              </w:rPr>
              <w:t xml:space="preserve"> &amp; Development (</w:t>
            </w:r>
            <w:proofErr w:type="spellStart"/>
            <w:r w:rsidR="00384459" w:rsidRPr="00661AF0">
              <w:rPr>
                <w:rFonts w:ascii="Arial" w:hAnsi="Arial" w:cs="Arial"/>
              </w:rPr>
              <w:t>Print</w:t>
            </w:r>
            <w:proofErr w:type="spellEnd"/>
            <w:r w:rsidR="00384459" w:rsidRPr="00661AF0">
              <w:rPr>
                <w:rFonts w:ascii="Arial" w:hAnsi="Arial" w:cs="Arial"/>
              </w:rPr>
              <w:t>), v</w:t>
            </w:r>
            <w:r>
              <w:rPr>
                <w:rFonts w:ascii="Arial" w:hAnsi="Arial" w:cs="Arial"/>
              </w:rPr>
              <w:t xml:space="preserve">. 25, p. n/a-n/a, 2012. </w:t>
            </w:r>
            <w:r w:rsidR="00384459" w:rsidRPr="00661A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2,058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Comparação de métodos de estimativa de área foliar em morangueiro.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ZEIST, A. R.; OLIVEIRA, J. R. F.; LIMA FILHO, R. B.; SILVA, M. L. S.; RESENDE, J. T. V. Comparação de métodos de estimativa de área foliar em morangueiro. </w:t>
            </w:r>
            <w:r w:rsidRPr="00384459">
              <w:rPr>
                <w:rFonts w:ascii="Arial" w:hAnsi="Arial" w:cs="Arial"/>
              </w:rPr>
              <w:lastRenderedPageBreak/>
              <w:t>Pesquisa Agropecuária Gaúcha, v. 20, p. 33-40,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Construction</w:t>
            </w:r>
            <w:proofErr w:type="spellEnd"/>
            <w:r w:rsidRPr="00384459">
              <w:rPr>
                <w:rFonts w:ascii="Arial" w:hAnsi="Arial" w:cs="Arial"/>
              </w:rPr>
              <w:t xml:space="preserve"> and performance of a </w:t>
            </w:r>
            <w:proofErr w:type="spellStart"/>
            <w:r w:rsidRPr="00384459">
              <w:rPr>
                <w:rFonts w:ascii="Arial" w:hAnsi="Arial" w:cs="Arial"/>
              </w:rPr>
              <w:t>simplified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tension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table</w:t>
            </w:r>
            <w:proofErr w:type="spellEnd"/>
            <w:r w:rsidRPr="00384459">
              <w:rPr>
                <w:rFonts w:ascii="Arial" w:hAnsi="Arial" w:cs="Arial"/>
              </w:rPr>
              <w:t xml:space="preserve"> for the </w:t>
            </w:r>
            <w:proofErr w:type="spellStart"/>
            <w:r w:rsidRPr="00384459">
              <w:rPr>
                <w:rFonts w:ascii="Arial" w:hAnsi="Arial" w:cs="Arial"/>
              </w:rPr>
              <w:t>determination</w:t>
            </w:r>
            <w:proofErr w:type="spellEnd"/>
            <w:r w:rsidRPr="00384459">
              <w:rPr>
                <w:rFonts w:ascii="Arial" w:hAnsi="Arial" w:cs="Arial"/>
              </w:rPr>
              <w:t xml:space="preserve"> of soil </w:t>
            </w:r>
            <w:proofErr w:type="spellStart"/>
            <w:r w:rsidRPr="00384459">
              <w:rPr>
                <w:rFonts w:ascii="Arial" w:hAnsi="Arial" w:cs="Arial"/>
              </w:rPr>
              <w:t>physicohydric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attributes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Style w:val="article-title"/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PETERS, P. H. C. R.; SILVA, B. M.; OLIVEIRA, G. C.; SILVA, J. J.; SILVA, E. A.; BARBOSA, S. M. </w:t>
            </w:r>
            <w:proofErr w:type="spellStart"/>
            <w:r w:rsidRPr="00384459">
              <w:rPr>
                <w:rFonts w:ascii="Arial" w:hAnsi="Arial" w:cs="Arial"/>
              </w:rPr>
              <w:t>Construction</w:t>
            </w:r>
            <w:proofErr w:type="spellEnd"/>
            <w:r w:rsidRPr="00384459">
              <w:rPr>
                <w:rFonts w:ascii="Arial" w:hAnsi="Arial" w:cs="Arial"/>
              </w:rPr>
              <w:t xml:space="preserve"> and performance of a </w:t>
            </w:r>
            <w:proofErr w:type="spellStart"/>
            <w:r w:rsidRPr="00384459">
              <w:rPr>
                <w:rFonts w:ascii="Arial" w:hAnsi="Arial" w:cs="Arial"/>
              </w:rPr>
              <w:t>simplified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tension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table</w:t>
            </w:r>
            <w:proofErr w:type="spellEnd"/>
            <w:r w:rsidRPr="00384459">
              <w:rPr>
                <w:rFonts w:ascii="Arial" w:hAnsi="Arial" w:cs="Arial"/>
              </w:rPr>
              <w:t xml:space="preserve"> for the </w:t>
            </w:r>
            <w:proofErr w:type="spellStart"/>
            <w:r w:rsidRPr="00384459">
              <w:rPr>
                <w:rFonts w:ascii="Arial" w:hAnsi="Arial" w:cs="Arial"/>
              </w:rPr>
              <w:t>determination</w:t>
            </w:r>
            <w:proofErr w:type="spellEnd"/>
            <w:r w:rsidRPr="00384459">
              <w:rPr>
                <w:rFonts w:ascii="Arial" w:hAnsi="Arial" w:cs="Arial"/>
              </w:rPr>
              <w:t xml:space="preserve"> of soil </w:t>
            </w:r>
            <w:proofErr w:type="spellStart"/>
            <w:r w:rsidRPr="00384459">
              <w:rPr>
                <w:rFonts w:ascii="Arial" w:hAnsi="Arial" w:cs="Arial"/>
              </w:rPr>
              <w:t>physicohydric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attributes</w:t>
            </w:r>
            <w:proofErr w:type="spellEnd"/>
            <w:r w:rsidRPr="00384459">
              <w:rPr>
                <w:rFonts w:ascii="Arial" w:hAnsi="Arial" w:cs="Arial"/>
              </w:rPr>
              <w:t xml:space="preserve">. Revista de Ciências Agrárias (Belém), v. 57, p. 95-100, 2014. http://doi.editoracubo.com.br/10.4322/rca.2013.072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Contribuição do nitrogênio contido na parte aérea e nas raízes dos adubos verdes para a cultura do morangueiro.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TREVIZAM, A. R.; SILVA, M. L. S.; MULLER, M. M. L.; RESENDE, J. T. V.; BENDASSOLLI, J. A. Contribuição do nitrogênio contido na parte aérea e nas raízes dos adubos verdes para a cultura do morangueiro. </w:t>
            </w:r>
            <w:proofErr w:type="spellStart"/>
            <w:r w:rsidRPr="00384459">
              <w:rPr>
                <w:rFonts w:ascii="Arial" w:hAnsi="Arial" w:cs="Arial"/>
              </w:rPr>
              <w:t>Agrarian</w:t>
            </w:r>
            <w:proofErr w:type="spellEnd"/>
            <w:r w:rsidRPr="00384459">
              <w:rPr>
                <w:rFonts w:ascii="Arial" w:hAnsi="Arial" w:cs="Arial"/>
              </w:rPr>
              <w:t xml:space="preserve"> (Dourados. Online), v. 7, p. 413-425,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</w:t>
            </w:r>
            <w:r w:rsidR="00F3659D"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Cowpea symbiotic efficiency, ph and aluminum tolerance in nitrogen-fixing bacteria.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SOARES, B. L.; FERREIRA, P. A. A.; OLIVEIRA-LONGATTI, S. M.; MARRA, L. M.; RUFINI, M.; ANDRADE, M. J. B.; MOREIRA, F. M. S. Cowpea symbiotic efficiency, pH and aluminum tolerance in nitrogen-fixing bacteria. Scientia Agricola (USP. Impresso), v. 71, p. 171-180, 2014. http://dx.doi.org/10.1590/S0103-90162014000300001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0,924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Crescimento de mudas de cafeeiro recém- plantadas: efeito de fontes e doses de fósforo.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CARMO, D. L.; TAKAHASHI, H.; SILVA, C. A.; GUIMARÃES, P. T. G. Crescimento De Mudas De Cafeeiro Recém- Plantadas: Efeito De Fontes E Doses De Fósforo. Coffee Science, v. 9, p. 196- 206,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Crescimento e acúmulo de fósforo pelo feijoeiro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ARAUJO, J. L.; FAQUIN, V.; AVILA, F. W. ; PEDROSO, T. Q. Crescimento e acúmulo de fósforo pelo feijoeiro tratado com fosfato e fosfito via foliar. </w:t>
            </w:r>
            <w:proofErr w:type="spellStart"/>
            <w:r w:rsidRPr="00384459">
              <w:rPr>
                <w:rFonts w:ascii="Arial" w:hAnsi="Arial" w:cs="Arial"/>
              </w:rPr>
              <w:t>Semina</w:t>
            </w:r>
            <w:proofErr w:type="spellEnd"/>
            <w:r w:rsidRPr="00384459">
              <w:rPr>
                <w:rFonts w:ascii="Arial" w:hAnsi="Arial" w:cs="Arial"/>
              </w:rPr>
              <w:t>. Ciências Agrárias (Impresso), 0,182 B1 tratado com fosfato e fosfito via foliar.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hAnsi="Arial" w:cs="Arial"/>
                <w:lang w:val="en-US"/>
              </w:rPr>
              <w:t>0,182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hAnsi="Arial" w:cs="Arial"/>
                <w:lang w:val="en-US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384459">
              <w:rPr>
                <w:rFonts w:ascii="Arial" w:hAnsi="Arial" w:cs="Arial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Detailed</w:t>
            </w:r>
            <w:proofErr w:type="spellEnd"/>
            <w:r w:rsidRPr="00384459">
              <w:rPr>
                <w:rFonts w:ascii="Arial" w:hAnsi="Arial" w:cs="Arial"/>
              </w:rPr>
              <w:t xml:space="preserve"> soil </w:t>
            </w:r>
            <w:proofErr w:type="spellStart"/>
            <w:r w:rsidRPr="00384459">
              <w:rPr>
                <w:rFonts w:ascii="Arial" w:hAnsi="Arial" w:cs="Arial"/>
              </w:rPr>
              <w:t>survey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experimental </w:t>
            </w:r>
            <w:proofErr w:type="spellStart"/>
            <w:r w:rsidRPr="00384459">
              <w:rPr>
                <w:rFonts w:ascii="Arial" w:hAnsi="Arial" w:cs="Arial"/>
              </w:rPr>
              <w:t>watershed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representative</w:t>
            </w:r>
            <w:proofErr w:type="spellEnd"/>
            <w:r w:rsidRPr="00384459">
              <w:rPr>
                <w:rFonts w:ascii="Arial" w:hAnsi="Arial" w:cs="Arial"/>
              </w:rPr>
              <w:t xml:space="preserve"> of the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coastal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plains</w:t>
            </w:r>
            <w:proofErr w:type="spellEnd"/>
            <w:r w:rsidRPr="00384459">
              <w:rPr>
                <w:rFonts w:ascii="Arial" w:hAnsi="Arial" w:cs="Arial"/>
              </w:rPr>
              <w:t xml:space="preserve"> and its </w:t>
            </w:r>
            <w:proofErr w:type="spellStart"/>
            <w:r w:rsidRPr="00384459">
              <w:rPr>
                <w:rFonts w:ascii="Arial" w:hAnsi="Arial" w:cs="Arial"/>
              </w:rPr>
              <w:t>practical</w:t>
            </w:r>
            <w:proofErr w:type="spellEnd"/>
            <w:r w:rsidRPr="00384459">
              <w:rPr>
                <w:rFonts w:ascii="Arial" w:hAnsi="Arial" w:cs="Arial"/>
              </w:rPr>
              <w:t xml:space="preserve"> application.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SANTOS, W. J. R.; CURI, N.; SILVA, S. H. G.; FONSECA, S.; SILVA, E.; MARQUES, J. J. </w:t>
            </w:r>
            <w:proofErr w:type="spellStart"/>
            <w:r w:rsidRPr="00384459">
              <w:rPr>
                <w:rFonts w:ascii="Arial" w:hAnsi="Arial" w:cs="Arial"/>
              </w:rPr>
              <w:t>Detailed</w:t>
            </w:r>
            <w:proofErr w:type="spellEnd"/>
            <w:r w:rsidRPr="00384459">
              <w:rPr>
                <w:rFonts w:ascii="Arial" w:hAnsi="Arial" w:cs="Arial"/>
              </w:rPr>
              <w:t xml:space="preserve"> soil </w:t>
            </w:r>
            <w:proofErr w:type="spellStart"/>
            <w:r w:rsidRPr="00384459">
              <w:rPr>
                <w:rFonts w:ascii="Arial" w:hAnsi="Arial" w:cs="Arial"/>
              </w:rPr>
              <w:t>survey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experimental </w:t>
            </w:r>
            <w:proofErr w:type="spellStart"/>
            <w:r w:rsidRPr="00384459">
              <w:rPr>
                <w:rFonts w:ascii="Arial" w:hAnsi="Arial" w:cs="Arial"/>
              </w:rPr>
              <w:t>watershed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representative</w:t>
            </w:r>
            <w:proofErr w:type="spellEnd"/>
            <w:r w:rsidRPr="00384459">
              <w:rPr>
                <w:rFonts w:ascii="Arial" w:hAnsi="Arial" w:cs="Arial"/>
              </w:rPr>
              <w:t xml:space="preserve"> of the Brazilian </w:t>
            </w:r>
            <w:proofErr w:type="spellStart"/>
            <w:r w:rsidRPr="00384459">
              <w:rPr>
                <w:rFonts w:ascii="Arial" w:hAnsi="Arial" w:cs="Arial"/>
              </w:rPr>
              <w:t>Coastal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Plains</w:t>
            </w:r>
            <w:proofErr w:type="spellEnd"/>
            <w:r w:rsidRPr="00384459">
              <w:rPr>
                <w:rFonts w:ascii="Arial" w:hAnsi="Arial" w:cs="Arial"/>
              </w:rPr>
              <w:t xml:space="preserve"> and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Development of </w:t>
            </w:r>
            <w:proofErr w:type="spellStart"/>
            <w:r w:rsidRPr="00384459">
              <w:rPr>
                <w:rFonts w:ascii="Arial" w:hAnsi="Arial" w:cs="Arial"/>
              </w:rPr>
              <w:t>chitosan</w:t>
            </w:r>
            <w:proofErr w:type="spellEnd"/>
            <w:r w:rsidRPr="00384459">
              <w:rPr>
                <w:rFonts w:ascii="Arial" w:hAnsi="Arial" w:cs="Arial"/>
              </w:rPr>
              <w:t xml:space="preserve"> / </w:t>
            </w:r>
            <w:proofErr w:type="spellStart"/>
            <w:r w:rsidRPr="00384459">
              <w:rPr>
                <w:rFonts w:ascii="Arial" w:hAnsi="Arial" w:cs="Arial"/>
              </w:rPr>
              <w:t>montmorillonite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nanocomposites</w:t>
            </w:r>
            <w:proofErr w:type="spellEnd"/>
            <w:r w:rsidRPr="00384459">
              <w:rPr>
                <w:rFonts w:ascii="Arial" w:hAnsi="Arial" w:cs="Arial"/>
              </w:rPr>
              <w:t xml:space="preserve"> with </w:t>
            </w:r>
            <w:proofErr w:type="spellStart"/>
            <w:r w:rsidRPr="00384459">
              <w:rPr>
                <w:rFonts w:ascii="Arial" w:hAnsi="Arial" w:cs="Arial"/>
              </w:rPr>
              <w:t>encapsulated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α-tocopherol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563C1" w:themeColor="hyperlink"/>
                <w:u w:val="single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DIAS, M. V.; AZEVEDO, V. M.; BORGES, S. V.; SOARES, N. F. V.; FERNANDES, R. V. B.; MARQUES, J. J.; MEDEIROS, É. A. Development of </w:t>
            </w:r>
            <w:proofErr w:type="spellStart"/>
            <w:r w:rsidRPr="00384459">
              <w:rPr>
                <w:rFonts w:ascii="Arial" w:hAnsi="Arial" w:cs="Arial"/>
              </w:rPr>
              <w:t>chitosan</w:t>
            </w:r>
            <w:proofErr w:type="spellEnd"/>
            <w:r w:rsidRPr="00384459">
              <w:rPr>
                <w:rFonts w:ascii="Arial" w:hAnsi="Arial" w:cs="Arial"/>
              </w:rPr>
              <w:t xml:space="preserve"> / </w:t>
            </w:r>
            <w:proofErr w:type="spellStart"/>
            <w:r w:rsidRPr="00384459">
              <w:rPr>
                <w:rFonts w:ascii="Arial" w:hAnsi="Arial" w:cs="Arial"/>
              </w:rPr>
              <w:t>montmorillonite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nanocomposites</w:t>
            </w:r>
            <w:proofErr w:type="spellEnd"/>
            <w:r w:rsidRPr="00384459">
              <w:rPr>
                <w:rFonts w:ascii="Arial" w:hAnsi="Arial" w:cs="Arial"/>
              </w:rPr>
              <w:t xml:space="preserve"> with </w:t>
            </w:r>
            <w:proofErr w:type="spellStart"/>
            <w:r w:rsidRPr="00384459">
              <w:rPr>
                <w:rFonts w:ascii="Arial" w:hAnsi="Arial" w:cs="Arial"/>
              </w:rPr>
              <w:t>encapsulated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α-tocopherol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Food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Chemistry</w:t>
            </w:r>
            <w:proofErr w:type="spellEnd"/>
            <w:r w:rsidRPr="00384459">
              <w:rPr>
                <w:rFonts w:ascii="Arial" w:hAnsi="Arial" w:cs="Arial"/>
              </w:rPr>
              <w:t>, v. 165, p. 323-329, 2014DOI: 10.10</w:t>
            </w:r>
            <w:r w:rsidR="00661AF0">
              <w:rPr>
                <w:rFonts w:ascii="Arial" w:hAnsi="Arial" w:cs="Arial"/>
              </w:rPr>
              <w:t>16/</w:t>
            </w:r>
            <w:proofErr w:type="spellStart"/>
            <w:r w:rsidR="00661AF0">
              <w:rPr>
                <w:rFonts w:ascii="Arial" w:hAnsi="Arial" w:cs="Arial"/>
              </w:rPr>
              <w:t>j.foodchem.2014.05.120</w:t>
            </w:r>
            <w:proofErr w:type="spellEnd"/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3,259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Distribuição espacial das raízes de cafeeiro e dos poros de dois latossolos sob manejo conservacionista.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563C1" w:themeColor="hyperlink"/>
                <w:u w:val="single"/>
              </w:rPr>
            </w:pPr>
            <w:r w:rsidRPr="00384459">
              <w:rPr>
                <w:rFonts w:ascii="Arial" w:hAnsi="Arial" w:cs="Arial"/>
              </w:rPr>
              <w:t xml:space="preserve">CARDUCCI, C. E.; OLIVEIRA, G. C.; LIMA, J. M.; ROSSONI, D. F.; COSTA, A. L. Distribuição espacial das raízes de cafeeiro e dos poros de dois Latossolos sob manejo conservacionista. Revista Brasileira de Engenharia Agrícola e Ambiental (Online), v. 18, p. 270-278, 2014. http://dx.doi.org/10.1590/S1415-43662014000300005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0,481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Doses de fósforo e irrigação na nutrição foliar do cafeeiro</w:t>
            </w:r>
          </w:p>
        </w:tc>
        <w:tc>
          <w:tcPr>
            <w:tcW w:w="2087" w:type="pct"/>
            <w:noWrap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661AF0">
              <w:rPr>
                <w:rFonts w:ascii="Arial" w:hAnsi="Arial" w:cs="Arial"/>
                <w:color w:val="000000"/>
              </w:rPr>
              <w:t>DOMINGHETTI, A. W. ; SCALCO, M</w:t>
            </w:r>
            <w:r>
              <w:rPr>
                <w:rFonts w:ascii="Arial" w:hAnsi="Arial" w:cs="Arial"/>
                <w:color w:val="000000"/>
              </w:rPr>
              <w:t xml:space="preserve">. S.; GUIMARÃES, </w:t>
            </w:r>
            <w:proofErr w:type="spellStart"/>
            <w:r>
              <w:rPr>
                <w:rFonts w:ascii="Arial" w:hAnsi="Arial" w:cs="Arial"/>
                <w:color w:val="000000"/>
              </w:rPr>
              <w:t>R.J.</w:t>
            </w:r>
            <w:proofErr w:type="spellEnd"/>
            <w:r w:rsidRPr="00661AF0">
              <w:rPr>
                <w:rFonts w:ascii="Arial" w:hAnsi="Arial" w:cs="Arial"/>
                <w:color w:val="000000"/>
              </w:rPr>
              <w:t>; GUELFI-SILVA, D</w:t>
            </w:r>
            <w:r>
              <w:rPr>
                <w:rFonts w:ascii="Arial" w:hAnsi="Arial" w:cs="Arial"/>
                <w:color w:val="000000"/>
              </w:rPr>
              <w:t>. R.</w:t>
            </w:r>
            <w:r w:rsidRPr="00661AF0">
              <w:rPr>
                <w:rFonts w:ascii="Arial" w:hAnsi="Arial" w:cs="Arial"/>
                <w:color w:val="000000"/>
              </w:rPr>
              <w:t>; CARVALHO, J. P. S.; PEREIRA, V. A. Doses de fósforo e irrigação na nutrição foliar do cafeeiro. Revista Brasileira de Engenharia Agrícola e Ambiental (Online), v. 18, p. 1235-1240,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Educação para modificar a reputação da biodiversidade do solo e auxiliar na sua conservação e manejo: a experiência da </w:t>
            </w:r>
            <w:r w:rsidRPr="00384459">
              <w:rPr>
                <w:rFonts w:ascii="Arial" w:hAnsi="Arial" w:cs="Arial"/>
              </w:rPr>
              <w:lastRenderedPageBreak/>
              <w:t xml:space="preserve">UNIVERSIDADE FEDERAL DE LAVRAS (MG).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lastRenderedPageBreak/>
              <w:t>MOREIRA, F. M. S. Educação para modificar a reputação da biodiversidade do solo e auxiliar na sua conservação e manejo: a experiência da universidade federal de Lavras (MG). Boletim Informativo (Sociedade Brasileira de Ciência do Solo), v. 39, p. 20-21,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equilibrium</w:t>
            </w:r>
            <w:proofErr w:type="spellEnd"/>
            <w:r w:rsidRPr="00384459">
              <w:rPr>
                <w:rFonts w:ascii="Arial" w:hAnsi="Arial" w:cs="Arial"/>
              </w:rPr>
              <w:t xml:space="preserve"> solution </w:t>
            </w:r>
            <w:proofErr w:type="spellStart"/>
            <w:r w:rsidRPr="00384459">
              <w:rPr>
                <w:rFonts w:ascii="Arial" w:hAnsi="Arial" w:cs="Arial"/>
              </w:rPr>
              <w:t>ionic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strength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adsorption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zn</w:t>
            </w:r>
            <w:proofErr w:type="spellEnd"/>
            <w:r w:rsidRPr="00384459">
              <w:rPr>
                <w:rFonts w:ascii="Arial" w:hAnsi="Arial" w:cs="Arial"/>
              </w:rPr>
              <w:t xml:space="preserve">, cu, cd, </w:t>
            </w:r>
            <w:proofErr w:type="spellStart"/>
            <w:r w:rsidRPr="00384459">
              <w:rPr>
                <w:rFonts w:ascii="Arial" w:hAnsi="Arial" w:cs="Arial"/>
              </w:rPr>
              <w:t>pb</w:t>
            </w:r>
            <w:proofErr w:type="spellEnd"/>
            <w:r w:rsidRPr="00384459">
              <w:rPr>
                <w:rFonts w:ascii="Arial" w:hAnsi="Arial" w:cs="Arial"/>
              </w:rPr>
              <w:t xml:space="preserve">, as, and p on aluminum </w:t>
            </w:r>
            <w:proofErr w:type="spellStart"/>
            <w:r w:rsidRPr="00384459">
              <w:rPr>
                <w:rFonts w:ascii="Arial" w:hAnsi="Arial" w:cs="Arial"/>
              </w:rPr>
              <w:t>mining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by-product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COSTA, E. T. S.; GUILHERME, L. R. G.; LOPES, G.; MARQUES, J. J.; CURI, N.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Equilibrium</w:t>
            </w:r>
            <w:proofErr w:type="spellEnd"/>
            <w:r w:rsidRPr="00384459">
              <w:rPr>
                <w:rFonts w:ascii="Arial" w:hAnsi="Arial" w:cs="Arial"/>
              </w:rPr>
              <w:t xml:space="preserve"> Solution </w:t>
            </w:r>
            <w:proofErr w:type="spellStart"/>
            <w:r w:rsidRPr="00384459">
              <w:rPr>
                <w:rFonts w:ascii="Arial" w:hAnsi="Arial" w:cs="Arial"/>
              </w:rPr>
              <w:t>Ionic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Strength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Adsorption</w:t>
            </w:r>
            <w:proofErr w:type="spellEnd"/>
            <w:r w:rsidRPr="00384459">
              <w:rPr>
                <w:rFonts w:ascii="Arial" w:hAnsi="Arial" w:cs="Arial"/>
              </w:rPr>
              <w:t xml:space="preserve"> of Zn, Cu, Cd, </w:t>
            </w:r>
            <w:proofErr w:type="spellStart"/>
            <w:r w:rsidRPr="00384459">
              <w:rPr>
                <w:rFonts w:ascii="Arial" w:hAnsi="Arial" w:cs="Arial"/>
              </w:rPr>
              <w:t>Pb</w:t>
            </w:r>
            <w:proofErr w:type="spellEnd"/>
            <w:r w:rsidRPr="00384459">
              <w:rPr>
                <w:rFonts w:ascii="Arial" w:hAnsi="Arial" w:cs="Arial"/>
              </w:rPr>
              <w:t xml:space="preserve">, As, and P on Aluminum </w:t>
            </w:r>
            <w:proofErr w:type="spellStart"/>
            <w:r w:rsidRPr="00384459">
              <w:rPr>
                <w:rFonts w:ascii="Arial" w:hAnsi="Arial" w:cs="Arial"/>
              </w:rPr>
              <w:t>Mining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ByProduct</w:t>
            </w:r>
            <w:proofErr w:type="spellEnd"/>
            <w:r w:rsidRPr="00384459">
              <w:rPr>
                <w:rFonts w:ascii="Arial" w:hAnsi="Arial" w:cs="Arial"/>
              </w:rPr>
              <w:t xml:space="preserve">. Water, </w:t>
            </w:r>
            <w:proofErr w:type="spellStart"/>
            <w:r w:rsidRPr="00384459">
              <w:rPr>
                <w:rFonts w:ascii="Arial" w:hAnsi="Arial" w:cs="Arial"/>
              </w:rPr>
              <w:t>Air</w:t>
            </w:r>
            <w:proofErr w:type="spellEnd"/>
            <w:r w:rsidRPr="00384459">
              <w:rPr>
                <w:rFonts w:ascii="Arial" w:hAnsi="Arial" w:cs="Arial"/>
              </w:rPr>
              <w:t xml:space="preserve"> and Soil </w:t>
            </w:r>
            <w:proofErr w:type="spellStart"/>
            <w:r w:rsidRPr="00384459">
              <w:rPr>
                <w:rFonts w:ascii="Arial" w:hAnsi="Arial" w:cs="Arial"/>
              </w:rPr>
              <w:t>Pollution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Print</w:t>
            </w:r>
            <w:proofErr w:type="spellEnd"/>
            <w:r w:rsidRPr="00384459">
              <w:rPr>
                <w:rFonts w:ascii="Arial" w:hAnsi="Arial" w:cs="Arial"/>
              </w:rPr>
              <w:t>), v. 225, p. 1894-1904, 2014. Doi: 10.1007/s11270-014-1894-0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1,685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potassium</w:t>
            </w:r>
            <w:proofErr w:type="spellEnd"/>
            <w:r w:rsidRPr="00384459">
              <w:rPr>
                <w:rFonts w:ascii="Arial" w:hAnsi="Arial" w:cs="Arial"/>
              </w:rPr>
              <w:t xml:space="preserve"> sources on the </w:t>
            </w:r>
            <w:proofErr w:type="spellStart"/>
            <w:r w:rsidRPr="00384459">
              <w:rPr>
                <w:rFonts w:ascii="Arial" w:hAnsi="Arial" w:cs="Arial"/>
              </w:rPr>
              <w:t>antioxidant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activity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eggplant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MARQUES, D. J.; BROETTO, F.; FERREIRA, M. M ; LOBATO, A. K. S ; AVILA, F. W.; PEREIRA, F. J.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potassium</w:t>
            </w:r>
            <w:proofErr w:type="spellEnd"/>
            <w:r w:rsidRPr="00384459">
              <w:rPr>
                <w:rFonts w:ascii="Arial" w:hAnsi="Arial" w:cs="Arial"/>
              </w:rPr>
              <w:t xml:space="preserve"> sources on the </w:t>
            </w:r>
            <w:proofErr w:type="spellStart"/>
            <w:r w:rsidRPr="00384459">
              <w:rPr>
                <w:rFonts w:ascii="Arial" w:hAnsi="Arial" w:cs="Arial"/>
              </w:rPr>
              <w:t>antioxidant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activity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eggplant</w:t>
            </w:r>
            <w:proofErr w:type="spellEnd"/>
            <w:r w:rsidRPr="00384459">
              <w:rPr>
                <w:rFonts w:ascii="Arial" w:hAnsi="Arial" w:cs="Arial"/>
              </w:rPr>
              <w:t>. Revista Brasileira de Ciência do Solo (Impresso), v. 38, p. 1836-1842,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arsenate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chromate</w:t>
            </w:r>
            <w:proofErr w:type="spellEnd"/>
            <w:r w:rsidRPr="00384459">
              <w:rPr>
                <w:rFonts w:ascii="Arial" w:hAnsi="Arial" w:cs="Arial"/>
              </w:rPr>
              <w:t xml:space="preserve">, and sulfate on arsenic and </w:t>
            </w:r>
            <w:proofErr w:type="spellStart"/>
            <w:r w:rsidRPr="00384459">
              <w:rPr>
                <w:rFonts w:ascii="Arial" w:hAnsi="Arial" w:cs="Arial"/>
              </w:rPr>
              <w:t>chromium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uptake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translocation</w:t>
            </w:r>
            <w:proofErr w:type="spellEnd"/>
            <w:r w:rsidRPr="00384459">
              <w:rPr>
                <w:rFonts w:ascii="Arial" w:hAnsi="Arial" w:cs="Arial"/>
              </w:rPr>
              <w:t xml:space="preserve"> by arsenic </w:t>
            </w:r>
            <w:proofErr w:type="spellStart"/>
            <w:r w:rsidRPr="00384459">
              <w:rPr>
                <w:rFonts w:ascii="Arial" w:hAnsi="Arial" w:cs="Arial"/>
              </w:rPr>
              <w:t>hyperaccumulator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pteris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vittata</w:t>
            </w:r>
            <w:proofErr w:type="spellEnd"/>
            <w:r w:rsidRPr="00384459">
              <w:rPr>
                <w:rFonts w:ascii="Arial" w:hAnsi="Arial" w:cs="Arial"/>
              </w:rPr>
              <w:t xml:space="preserve"> l..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OLIVEIRA, L. M.; MA, L. Q.; SANTOS, J. </w:t>
            </w:r>
            <w:proofErr w:type="spellStart"/>
            <w:r w:rsidRPr="00384459">
              <w:rPr>
                <w:rFonts w:ascii="Arial" w:hAnsi="Arial" w:cs="Arial"/>
              </w:rPr>
              <w:t>A.G.</w:t>
            </w:r>
            <w:proofErr w:type="spellEnd"/>
            <w:r w:rsidRPr="00384459">
              <w:rPr>
                <w:rFonts w:ascii="Arial" w:hAnsi="Arial" w:cs="Arial"/>
              </w:rPr>
              <w:t xml:space="preserve">; GUILHERME, L. R. G.; LESSL, J. T. </w:t>
            </w: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arsenate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chromate</w:t>
            </w:r>
            <w:proofErr w:type="spellEnd"/>
            <w:r w:rsidRPr="00384459">
              <w:rPr>
                <w:rFonts w:ascii="Arial" w:hAnsi="Arial" w:cs="Arial"/>
              </w:rPr>
              <w:t xml:space="preserve">, and sulfate on arsenic and </w:t>
            </w:r>
            <w:proofErr w:type="spellStart"/>
            <w:r w:rsidRPr="00384459">
              <w:rPr>
                <w:rFonts w:ascii="Arial" w:hAnsi="Arial" w:cs="Arial"/>
              </w:rPr>
              <w:t>chromium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uptake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translocation</w:t>
            </w:r>
            <w:proofErr w:type="spellEnd"/>
            <w:r w:rsidRPr="00384459">
              <w:rPr>
                <w:rFonts w:ascii="Arial" w:hAnsi="Arial" w:cs="Arial"/>
              </w:rPr>
              <w:t xml:space="preserve"> by arsenic </w:t>
            </w:r>
            <w:proofErr w:type="spellStart"/>
            <w:r w:rsidRPr="00384459">
              <w:rPr>
                <w:rFonts w:ascii="Arial" w:hAnsi="Arial" w:cs="Arial"/>
              </w:rPr>
              <w:t>hyperaccumulator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Pteris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vittata</w:t>
            </w:r>
            <w:proofErr w:type="spellEnd"/>
            <w:r w:rsidRPr="00384459">
              <w:rPr>
                <w:rFonts w:ascii="Arial" w:hAnsi="Arial" w:cs="Arial"/>
              </w:rPr>
              <w:t xml:space="preserve"> L.. Environmental </w:t>
            </w:r>
            <w:proofErr w:type="spellStart"/>
            <w:r w:rsidRPr="00384459">
              <w:rPr>
                <w:rFonts w:ascii="Arial" w:hAnsi="Arial" w:cs="Arial"/>
              </w:rPr>
              <w:t>Pollution</w:t>
            </w:r>
            <w:proofErr w:type="spellEnd"/>
            <w:r w:rsidRPr="00384459">
              <w:rPr>
                <w:rFonts w:ascii="Arial" w:hAnsi="Arial" w:cs="Arial"/>
              </w:rPr>
              <w:t xml:space="preserve"> (1987), v. 184, p. 187-192, 2014. Doi: 10.1016/</w:t>
            </w:r>
            <w:proofErr w:type="spellStart"/>
            <w:r w:rsidRPr="00384459">
              <w:rPr>
                <w:rFonts w:ascii="Arial" w:hAnsi="Arial" w:cs="Arial"/>
              </w:rPr>
              <w:t>j.envpol.2013.08.025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3,902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dosis and time of nitrogen application on growth and yield of common bean (</w:t>
            </w:r>
            <w:proofErr w:type="spellStart"/>
            <w:r w:rsidRPr="00384459">
              <w:rPr>
                <w:rFonts w:ascii="Arial" w:hAnsi="Arial" w:cs="Arial"/>
              </w:rPr>
              <w:t>phaseolus</w:t>
            </w:r>
            <w:proofErr w:type="spellEnd"/>
            <w:r w:rsidRPr="00384459">
              <w:rPr>
                <w:rFonts w:ascii="Arial" w:hAnsi="Arial" w:cs="Arial"/>
              </w:rPr>
              <w:t xml:space="preserve"> vulgaris l.)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SILVA, J. A.; REZENDE, R. M.; SILVA, R. A. L.; FERREIRA, A. D.; OLIVEIRA, D. P.; FERREIRA, M. M. </w:t>
            </w: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dosis and time of nitrogen application on growth and yield of common bean (</w:t>
            </w:r>
            <w:r w:rsidRPr="00384459">
              <w:rPr>
                <w:rFonts w:ascii="Arial" w:hAnsi="Arial" w:cs="Arial"/>
                <w:i/>
              </w:rPr>
              <w:t>Phaseolus vulgaris</w:t>
            </w:r>
            <w:r w:rsidRPr="00384459">
              <w:rPr>
                <w:rFonts w:ascii="Arial" w:hAnsi="Arial" w:cs="Arial"/>
              </w:rPr>
              <w:t xml:space="preserve"> L.). </w:t>
            </w:r>
            <w:proofErr w:type="spellStart"/>
            <w:r w:rsidRPr="00384459">
              <w:rPr>
                <w:rFonts w:ascii="Arial" w:hAnsi="Arial" w:cs="Arial"/>
              </w:rPr>
              <w:t>Annual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Report</w:t>
            </w:r>
            <w:proofErr w:type="spellEnd"/>
            <w:r w:rsidRPr="00384459">
              <w:rPr>
                <w:rFonts w:ascii="Arial" w:hAnsi="Arial" w:cs="Arial"/>
              </w:rPr>
              <w:t xml:space="preserve"> of the Bean </w:t>
            </w:r>
            <w:proofErr w:type="spellStart"/>
            <w:r w:rsidRPr="00384459">
              <w:rPr>
                <w:rFonts w:ascii="Arial" w:hAnsi="Arial" w:cs="Arial"/>
              </w:rPr>
              <w:t>Improvement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Cooperative</w:t>
            </w:r>
            <w:proofErr w:type="spellEnd"/>
            <w:r w:rsidRPr="00384459">
              <w:rPr>
                <w:rFonts w:ascii="Arial" w:hAnsi="Arial" w:cs="Arial"/>
              </w:rPr>
              <w:t>, v. 57, p. 251- 252,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phosphorus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additions</w:t>
            </w:r>
            <w:proofErr w:type="spellEnd"/>
            <w:r w:rsidRPr="00384459">
              <w:rPr>
                <w:rFonts w:ascii="Arial" w:hAnsi="Arial" w:cs="Arial"/>
              </w:rPr>
              <w:t xml:space="preserve"> on lead and </w:t>
            </w:r>
            <w:proofErr w:type="spellStart"/>
            <w:r w:rsidRPr="00384459">
              <w:rPr>
                <w:rFonts w:ascii="Arial" w:hAnsi="Arial" w:cs="Arial"/>
              </w:rPr>
              <w:t>mercurium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bioavailabilities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r w:rsidRPr="00384459">
              <w:rPr>
                <w:rFonts w:ascii="Arial" w:hAnsi="Arial" w:cs="Arial"/>
              </w:rPr>
              <w:lastRenderedPageBreak/>
              <w:t xml:space="preserve">a </w:t>
            </w:r>
            <w:proofErr w:type="spellStart"/>
            <w:r w:rsidRPr="00384459">
              <w:rPr>
                <w:rFonts w:ascii="Arial" w:hAnsi="Arial" w:cs="Arial"/>
              </w:rPr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ARMELIN, M. J. A.; TREVIZAM, A. R.; SILVA, M. L. S.; SAIKI, M.; MAIHARA, V. A. </w:t>
            </w: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Phosphorus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additions</w:t>
            </w:r>
            <w:proofErr w:type="spellEnd"/>
            <w:r w:rsidRPr="00384459">
              <w:rPr>
                <w:rFonts w:ascii="Arial" w:hAnsi="Arial" w:cs="Arial"/>
              </w:rPr>
              <w:t xml:space="preserve"> on lead and </w:t>
            </w:r>
            <w:proofErr w:type="spellStart"/>
            <w:r w:rsidRPr="00384459">
              <w:rPr>
                <w:rFonts w:ascii="Arial" w:hAnsi="Arial" w:cs="Arial"/>
              </w:rPr>
              <w:t>mercurium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bioavailabilities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Revista Brasileira de Engenharia de Biossistemas (UNICAMP), v. 8, p. 255-262,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Enxofre no crescimento e qualidade de mudas de cedro australiano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022C23">
              <w:rPr>
                <w:rFonts w:ascii="Arial" w:hAnsi="Arial" w:cs="Arial"/>
                <w:color w:val="000000"/>
              </w:rPr>
              <w:t>BRAGA, M</w:t>
            </w:r>
            <w:r>
              <w:rPr>
                <w:rFonts w:ascii="Arial" w:hAnsi="Arial" w:cs="Arial"/>
                <w:color w:val="000000"/>
              </w:rPr>
              <w:t>. M.</w:t>
            </w:r>
            <w:r w:rsidRPr="00022C23">
              <w:rPr>
                <w:rFonts w:ascii="Arial" w:hAnsi="Arial" w:cs="Arial"/>
                <w:color w:val="000000"/>
              </w:rPr>
              <w:t>; FURTINI NETO, A</w:t>
            </w:r>
            <w:r>
              <w:rPr>
                <w:rFonts w:ascii="Arial" w:hAnsi="Arial" w:cs="Arial"/>
                <w:color w:val="000000"/>
              </w:rPr>
              <w:t xml:space="preserve">. E.; OLIVEIRA, </w:t>
            </w:r>
            <w:proofErr w:type="spellStart"/>
            <w:r>
              <w:rPr>
                <w:rFonts w:ascii="Arial" w:hAnsi="Arial" w:cs="Arial"/>
                <w:color w:val="000000"/>
              </w:rPr>
              <w:t>A.H.</w:t>
            </w:r>
            <w:proofErr w:type="spellEnd"/>
            <w:r w:rsidRPr="00022C23">
              <w:rPr>
                <w:rFonts w:ascii="Arial" w:hAnsi="Arial" w:cs="Arial"/>
                <w:color w:val="000000"/>
              </w:rPr>
              <w:t>; BATISTA, R</w:t>
            </w:r>
            <w:r>
              <w:rPr>
                <w:rFonts w:ascii="Arial" w:hAnsi="Arial" w:cs="Arial"/>
                <w:color w:val="000000"/>
              </w:rPr>
              <w:t>. O.</w:t>
            </w:r>
            <w:r w:rsidRPr="00022C23">
              <w:rPr>
                <w:rFonts w:ascii="Arial" w:hAnsi="Arial" w:cs="Arial"/>
                <w:color w:val="000000"/>
              </w:rPr>
              <w:t xml:space="preserve"> Enxofre no crescimento e qualidade de mudas de cedro australiano. Cientifica: revista de agronomia, v. 42, p. 91-100, 2014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661AF0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>Erosão hídrica pós-plantio em floresta</w:t>
            </w:r>
            <w:r w:rsidR="00661AF0">
              <w:rPr>
                <w:rFonts w:ascii="Arial" w:hAnsi="Arial" w:cs="Arial"/>
              </w:rPr>
              <w:t>s de eucalipto na bacia do rio P</w:t>
            </w:r>
            <w:r w:rsidRPr="00384459">
              <w:rPr>
                <w:rFonts w:ascii="Arial" w:hAnsi="Arial" w:cs="Arial"/>
              </w:rPr>
              <w:t xml:space="preserve">araná, no leste do </w:t>
            </w:r>
            <w:r w:rsidR="00661AF0" w:rsidRPr="00384459">
              <w:rPr>
                <w:rFonts w:ascii="Arial" w:hAnsi="Arial" w:cs="Arial"/>
              </w:rPr>
              <w:t xml:space="preserve">MATO GROSSO DO SUL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>CÂNDIDO, B. M.; SILVA, M. L. N.; CURI, N.; BATISTA, P. V. G. Erosão Hídrica Pós-Plantio Em Florestas De Eucalipto Na Bacia Do Rio Paraná, No Leste Do Mato Grosso Do Sul. Revista Brasileira de Ciência do Solo (Impresso), v. 38, p. 1565-1575,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Erosividade</w:t>
            </w:r>
            <w:proofErr w:type="spellEnd"/>
            <w:r w:rsidRPr="00384459">
              <w:rPr>
                <w:rFonts w:ascii="Arial" w:hAnsi="Arial" w:cs="Arial"/>
              </w:rPr>
              <w:t xml:space="preserve"> das chuvas e tempo de recorrência para lavras, minas gerais.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t xml:space="preserve">AQUINO, R. F.; SILVA, M. L. N.; Freitas, </w:t>
            </w:r>
            <w:proofErr w:type="spellStart"/>
            <w:r w:rsidRPr="00384459">
              <w:rPr>
                <w:rFonts w:ascii="Arial" w:hAnsi="Arial" w:cs="Arial"/>
              </w:rPr>
              <w:t>D.A.F.</w:t>
            </w:r>
            <w:proofErr w:type="spellEnd"/>
            <w:r w:rsidRPr="00384459">
              <w:rPr>
                <w:rFonts w:ascii="Arial" w:hAnsi="Arial" w:cs="Arial"/>
              </w:rPr>
              <w:t xml:space="preserve">; AVANZI, J. C.; CURI, N. </w:t>
            </w:r>
            <w:proofErr w:type="spellStart"/>
            <w:r w:rsidRPr="00384459">
              <w:rPr>
                <w:rFonts w:ascii="Arial" w:hAnsi="Arial" w:cs="Arial"/>
              </w:rPr>
              <w:t>Erosividade</w:t>
            </w:r>
            <w:proofErr w:type="spellEnd"/>
            <w:r w:rsidRPr="00384459">
              <w:rPr>
                <w:rFonts w:ascii="Arial" w:hAnsi="Arial" w:cs="Arial"/>
              </w:rPr>
              <w:t xml:space="preserve"> das chuvas e tempo de recorrência para Lavras, Minas Gerais. Revista Ceres, v. 61, p. 009-016, 2014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</w:t>
            </w:r>
            <w:r w:rsidR="00F3659D">
              <w:rPr>
                <w:rFonts w:ascii="Arial" w:eastAsia="Times New Roman" w:hAnsi="Arial" w:cs="Arial"/>
                <w:color w:val="000000" w:themeColor="text1"/>
                <w:lang w:eastAsia="pt-BR"/>
              </w:rPr>
              <w:t>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Estirpes de </w:t>
            </w:r>
            <w:proofErr w:type="spellStart"/>
            <w:r w:rsidRPr="00384459">
              <w:rPr>
                <w:rFonts w:ascii="Arial" w:hAnsi="Arial" w:cs="Arial"/>
              </w:rPr>
              <w:t>bradyrhizobium</w:t>
            </w:r>
            <w:proofErr w:type="spellEnd"/>
            <w:r w:rsidRPr="00384459">
              <w:rPr>
                <w:rFonts w:ascii="Arial" w:hAnsi="Arial" w:cs="Arial"/>
              </w:rPr>
              <w:t xml:space="preserve"> em simbiose com guandu-anão em casa de vegetação e no campo.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t xml:space="preserve">RUFINI, M.; OLIVEIRA, D. P.; TROCHMANN, A.; SOARES, B. L.; ANDRADE, M. J. B.; MOREIRA, F. M. S. Estirpes de Bradyrhizobium em simbiose com guandu-anão em casa de vegetação e no campo. Pesquisa Agropecuária Brasileira (1977. Impressa), v. 49, p. 197-206, 2014. DOI: 10.1590/S0100-204X2014000300006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0,676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Evaluation of bean cultivar IPR Eldorado </w:t>
            </w:r>
            <w:proofErr w:type="spellStart"/>
            <w:r w:rsidRPr="00384459">
              <w:rPr>
                <w:rFonts w:ascii="Arial" w:hAnsi="Arial" w:cs="Arial"/>
              </w:rPr>
              <w:t>submitted</w:t>
            </w:r>
            <w:proofErr w:type="spellEnd"/>
            <w:r w:rsidRPr="00384459">
              <w:rPr>
                <w:rFonts w:ascii="Arial" w:hAnsi="Arial" w:cs="Arial"/>
              </w:rPr>
              <w:t xml:space="preserve"> to seed inoculation with different strains of rhizobium and nitrogen fertilization.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84459">
              <w:rPr>
                <w:rFonts w:ascii="Arial" w:hAnsi="Arial" w:cs="Arial"/>
              </w:rPr>
              <w:t xml:space="preserve">RECK, S. A. C.; </w:t>
            </w:r>
            <w:proofErr w:type="spellStart"/>
            <w:r w:rsidRPr="00384459">
              <w:rPr>
                <w:rFonts w:ascii="Arial" w:hAnsi="Arial" w:cs="Arial"/>
              </w:rPr>
              <w:t>C.A.B.</w:t>
            </w:r>
            <w:proofErr w:type="spellEnd"/>
            <w:r w:rsidRPr="00384459">
              <w:rPr>
                <w:rFonts w:ascii="Arial" w:hAnsi="Arial" w:cs="Arial"/>
              </w:rPr>
              <w:t xml:space="preserve"> ANDRADE; CLOVIS, L. R.; MOREIRA, F. M. S.; Soares, B. L. Evaluation of bean cultivar IPR Eldorado </w:t>
            </w:r>
            <w:proofErr w:type="spellStart"/>
            <w:r w:rsidRPr="00384459">
              <w:rPr>
                <w:rFonts w:ascii="Arial" w:hAnsi="Arial" w:cs="Arial"/>
              </w:rPr>
              <w:t>submitted</w:t>
            </w:r>
            <w:proofErr w:type="spellEnd"/>
            <w:r w:rsidRPr="00384459">
              <w:rPr>
                <w:rFonts w:ascii="Arial" w:hAnsi="Arial" w:cs="Arial"/>
              </w:rPr>
              <w:t xml:space="preserve"> to seed inoculation with different strains of Rhizobium and nitrogen fertilization. </w:t>
            </w:r>
            <w:proofErr w:type="spellStart"/>
            <w:r w:rsidRPr="00384459">
              <w:rPr>
                <w:rFonts w:ascii="Arial" w:hAnsi="Arial" w:cs="Arial"/>
              </w:rPr>
              <w:t>Annual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Report</w:t>
            </w:r>
            <w:proofErr w:type="spellEnd"/>
            <w:r w:rsidRPr="00384459">
              <w:rPr>
                <w:rFonts w:ascii="Arial" w:hAnsi="Arial" w:cs="Arial"/>
              </w:rPr>
              <w:t xml:space="preserve"> of the Bean </w:t>
            </w:r>
            <w:proofErr w:type="spellStart"/>
            <w:r w:rsidRPr="00384459">
              <w:rPr>
                <w:rFonts w:ascii="Arial" w:hAnsi="Arial" w:cs="Arial"/>
              </w:rPr>
              <w:t>Improvement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Cooperative</w:t>
            </w:r>
            <w:proofErr w:type="spellEnd"/>
            <w:r w:rsidRPr="00384459">
              <w:rPr>
                <w:rFonts w:ascii="Arial" w:hAnsi="Arial" w:cs="Arial"/>
              </w:rPr>
              <w:t>, v. 57, p. 243- 244,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8E5977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lastRenderedPageBreak/>
              <w:t>35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84459">
              <w:rPr>
                <w:rFonts w:ascii="Arial" w:hAnsi="Arial" w:cs="Arial"/>
              </w:rPr>
              <w:t>Exopolysaccharides</w:t>
            </w:r>
            <w:proofErr w:type="spellEnd"/>
            <w:r w:rsidRPr="00384459">
              <w:rPr>
                <w:rFonts w:ascii="Arial" w:hAnsi="Arial" w:cs="Arial"/>
              </w:rPr>
              <w:t xml:space="preserve"> and abiotic stress tolerance in </w:t>
            </w:r>
            <w:proofErr w:type="spellStart"/>
            <w:r w:rsidRPr="00384459">
              <w:rPr>
                <w:rFonts w:ascii="Arial" w:hAnsi="Arial" w:cs="Arial"/>
              </w:rPr>
              <w:t>bacterial</w:t>
            </w:r>
            <w:proofErr w:type="spellEnd"/>
            <w:r w:rsidRPr="00384459">
              <w:rPr>
                <w:rFonts w:ascii="Arial" w:hAnsi="Arial" w:cs="Arial"/>
              </w:rPr>
              <w:t xml:space="preserve"> isolates from sabiá </w:t>
            </w:r>
            <w:proofErr w:type="spellStart"/>
            <w:r w:rsidRPr="00384459">
              <w:rPr>
                <w:rFonts w:ascii="Arial" w:hAnsi="Arial" w:cs="Arial"/>
              </w:rPr>
              <w:t>nodules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563C1" w:themeColor="hyperlink"/>
                <w:u w:val="single"/>
                <w:lang w:eastAsia="pt-BR"/>
              </w:rPr>
            </w:pPr>
            <w:r w:rsidRPr="00384459">
              <w:rPr>
                <w:rFonts w:ascii="Arial" w:hAnsi="Arial" w:cs="Arial"/>
              </w:rPr>
              <w:t xml:space="preserve">OLIVEIRA, C. S.; LIRA JUNIOR, M. A.; STAMFORD, </w:t>
            </w:r>
            <w:proofErr w:type="spellStart"/>
            <w:r w:rsidRPr="00384459">
              <w:rPr>
                <w:rFonts w:ascii="Arial" w:hAnsi="Arial" w:cs="Arial"/>
              </w:rPr>
              <w:t>N.P.</w:t>
            </w:r>
            <w:proofErr w:type="spellEnd"/>
            <w:r w:rsidRPr="00384459">
              <w:rPr>
                <w:rFonts w:ascii="Arial" w:hAnsi="Arial" w:cs="Arial"/>
              </w:rPr>
              <w:t xml:space="preserve">; KUKLINSKY-SOBRAL, J.; MOREIRA, F. M. S. </w:t>
            </w:r>
            <w:proofErr w:type="spellStart"/>
            <w:r w:rsidRPr="00384459">
              <w:rPr>
                <w:rFonts w:ascii="Arial" w:hAnsi="Arial" w:cs="Arial"/>
              </w:rPr>
              <w:t>Exopolysaccharides</w:t>
            </w:r>
            <w:proofErr w:type="spellEnd"/>
            <w:r w:rsidRPr="00384459">
              <w:rPr>
                <w:rFonts w:ascii="Arial" w:hAnsi="Arial" w:cs="Arial"/>
              </w:rPr>
              <w:t xml:space="preserve"> and abiotic stress tolerance in </w:t>
            </w:r>
            <w:proofErr w:type="spellStart"/>
            <w:r w:rsidRPr="00384459">
              <w:rPr>
                <w:rFonts w:ascii="Arial" w:hAnsi="Arial" w:cs="Arial"/>
              </w:rPr>
              <w:t>bacterial</w:t>
            </w:r>
            <w:proofErr w:type="spellEnd"/>
            <w:r w:rsidRPr="00384459">
              <w:rPr>
                <w:rFonts w:ascii="Arial" w:hAnsi="Arial" w:cs="Arial"/>
              </w:rPr>
              <w:t xml:space="preserve"> isolates from sabiá </w:t>
            </w:r>
            <w:proofErr w:type="spellStart"/>
            <w:r w:rsidRPr="00384459">
              <w:rPr>
                <w:rFonts w:ascii="Arial" w:hAnsi="Arial" w:cs="Arial"/>
              </w:rPr>
              <w:t>nodules</w:t>
            </w:r>
            <w:proofErr w:type="spellEnd"/>
            <w:r w:rsidRPr="00384459">
              <w:rPr>
                <w:rFonts w:ascii="Arial" w:hAnsi="Arial" w:cs="Arial"/>
              </w:rPr>
              <w:t>. Revista Caatinga (Online), v. 27, p. 240-245,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0,311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36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Extração e </w:t>
            </w:r>
            <w:proofErr w:type="spellStart"/>
            <w:r w:rsidRPr="00384459">
              <w:rPr>
                <w:rFonts w:ascii="Arial" w:hAnsi="Arial" w:cs="Arial"/>
              </w:rPr>
              <w:t>fitodisponibilidade</w:t>
            </w:r>
            <w:proofErr w:type="spellEnd"/>
            <w:r w:rsidRPr="00384459">
              <w:rPr>
                <w:rFonts w:ascii="Arial" w:hAnsi="Arial" w:cs="Arial"/>
              </w:rPr>
              <w:t xml:space="preserve"> de zinco e chumbo em </w:t>
            </w:r>
            <w:proofErr w:type="spellStart"/>
            <w:r w:rsidRPr="00384459">
              <w:rPr>
                <w:rFonts w:ascii="Arial" w:hAnsi="Arial" w:cs="Arial"/>
              </w:rPr>
              <w:t>latossolo</w:t>
            </w:r>
            <w:proofErr w:type="spellEnd"/>
            <w:r w:rsidRPr="00384459">
              <w:rPr>
                <w:rFonts w:ascii="Arial" w:hAnsi="Arial" w:cs="Arial"/>
              </w:rPr>
              <w:t xml:space="preserve"> tratado com resíduos de siderurgia</w:t>
            </w:r>
          </w:p>
        </w:tc>
        <w:tc>
          <w:tcPr>
            <w:tcW w:w="2087" w:type="pct"/>
            <w:noWrap/>
          </w:tcPr>
          <w:p w:rsidR="00384459" w:rsidRPr="00384459" w:rsidRDefault="00022C23" w:rsidP="00223766">
            <w:pPr>
              <w:shd w:val="clear" w:color="auto" w:fill="FFFFFF"/>
              <w:spacing w:before="24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22C23">
              <w:rPr>
                <w:rFonts w:ascii="Arial" w:eastAsia="Times New Roman" w:hAnsi="Arial" w:cs="Arial"/>
                <w:lang w:eastAsia="pt-BR"/>
              </w:rPr>
              <w:t>NASCIMENTO, R.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>S.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>M.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>P.; SKORUPA, A.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>L.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>A.; PASSOS, L.</w:t>
            </w:r>
            <w:r>
              <w:rPr>
                <w:rFonts w:ascii="Arial" w:eastAsia="Times New Roman" w:hAnsi="Arial" w:cs="Arial"/>
                <w:lang w:eastAsia="pt-BR"/>
              </w:rPr>
              <w:t xml:space="preserve"> P.</w:t>
            </w:r>
            <w:r w:rsidRPr="00022C23">
              <w:rPr>
                <w:rFonts w:ascii="Arial" w:eastAsia="Times New Roman" w:hAnsi="Arial" w:cs="Arial"/>
                <w:lang w:eastAsia="pt-BR"/>
              </w:rPr>
              <w:t>; MARQUES, J.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22C23">
              <w:rPr>
                <w:rFonts w:ascii="Arial" w:eastAsia="Times New Roman" w:hAnsi="Arial" w:cs="Arial"/>
                <w:lang w:eastAsia="pt-BR"/>
              </w:rPr>
              <w:t xml:space="preserve">J. Extração e </w:t>
            </w:r>
            <w:proofErr w:type="spellStart"/>
            <w:r w:rsidRPr="00022C23">
              <w:rPr>
                <w:rFonts w:ascii="Arial" w:eastAsia="Times New Roman" w:hAnsi="Arial" w:cs="Arial"/>
                <w:lang w:eastAsia="pt-BR"/>
              </w:rPr>
              <w:t>fitodisponibilidade</w:t>
            </w:r>
            <w:proofErr w:type="spellEnd"/>
            <w:r w:rsidRPr="00022C23">
              <w:rPr>
                <w:rFonts w:ascii="Arial" w:eastAsia="Times New Roman" w:hAnsi="Arial" w:cs="Arial"/>
                <w:lang w:eastAsia="pt-BR"/>
              </w:rPr>
              <w:t xml:space="preserve"> de zinco e chumbo em </w:t>
            </w:r>
            <w:proofErr w:type="spellStart"/>
            <w:r w:rsidRPr="00022C23">
              <w:rPr>
                <w:rFonts w:ascii="Arial" w:eastAsia="Times New Roman" w:hAnsi="Arial" w:cs="Arial"/>
                <w:lang w:eastAsia="pt-BR"/>
              </w:rPr>
              <w:t>latossolo</w:t>
            </w:r>
            <w:proofErr w:type="spellEnd"/>
            <w:r w:rsidRPr="00022C23">
              <w:rPr>
                <w:rFonts w:ascii="Arial" w:eastAsia="Times New Roman" w:hAnsi="Arial" w:cs="Arial"/>
                <w:lang w:eastAsia="pt-BR"/>
              </w:rPr>
              <w:t xml:space="preserve"> tratado com resíduos de siderurgia. Agrária (Recife. Online), v. 9, p. 322-329,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FF0000"/>
                <w:lang w:val="en-US" w:eastAsia="pt-BR"/>
              </w:rPr>
              <w:t>37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Fourier </w:t>
            </w:r>
            <w:proofErr w:type="spellStart"/>
            <w:r w:rsidRPr="00384459">
              <w:rPr>
                <w:rFonts w:ascii="Arial" w:hAnsi="Arial" w:cs="Arial"/>
              </w:rPr>
              <w:t>transform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infrared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spectroscopy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partial</w:t>
            </w:r>
            <w:proofErr w:type="spellEnd"/>
            <w:r w:rsidRPr="00384459">
              <w:rPr>
                <w:rFonts w:ascii="Arial" w:hAnsi="Arial" w:cs="Arial"/>
              </w:rPr>
              <w:t xml:space="preserve"> least </w:t>
            </w:r>
            <w:proofErr w:type="spellStart"/>
            <w:r w:rsidRPr="00384459">
              <w:rPr>
                <w:rFonts w:ascii="Arial" w:hAnsi="Arial" w:cs="Arial"/>
              </w:rPr>
              <w:t>square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regression</w:t>
            </w:r>
            <w:proofErr w:type="spellEnd"/>
            <w:r w:rsidRPr="00384459">
              <w:rPr>
                <w:rFonts w:ascii="Arial" w:hAnsi="Arial" w:cs="Arial"/>
              </w:rPr>
              <w:t xml:space="preserve"> for the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substrate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maturity</w:t>
            </w:r>
            <w:proofErr w:type="spellEnd"/>
            <w:r w:rsidRPr="00384459">
              <w:rPr>
                <w:rFonts w:ascii="Arial" w:hAnsi="Arial" w:cs="Arial"/>
              </w:rPr>
              <w:t xml:space="preserve"> indexes.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HIGASHIKAWA, F. S.; SILVA, C. A.; NUNES, C. A.; SÁNCHEZ-MONEDERO, M. A. Fourier </w:t>
            </w:r>
            <w:proofErr w:type="spellStart"/>
            <w:r w:rsidRPr="00384459">
              <w:rPr>
                <w:rFonts w:ascii="Arial" w:hAnsi="Arial" w:cs="Arial"/>
              </w:rPr>
              <w:t>transform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infrared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spectroscopy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partial</w:t>
            </w:r>
            <w:proofErr w:type="spellEnd"/>
            <w:r w:rsidRPr="00384459">
              <w:rPr>
                <w:rFonts w:ascii="Arial" w:hAnsi="Arial" w:cs="Arial"/>
              </w:rPr>
              <w:t xml:space="preserve"> least </w:t>
            </w:r>
            <w:proofErr w:type="spellStart"/>
            <w:r w:rsidRPr="00384459">
              <w:rPr>
                <w:rFonts w:ascii="Arial" w:hAnsi="Arial" w:cs="Arial"/>
              </w:rPr>
              <w:t>square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regression</w:t>
            </w:r>
            <w:proofErr w:type="spellEnd"/>
            <w:r w:rsidRPr="00384459">
              <w:rPr>
                <w:rFonts w:ascii="Arial" w:hAnsi="Arial" w:cs="Arial"/>
              </w:rPr>
              <w:t xml:space="preserve"> for the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substrate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maturity</w:t>
            </w:r>
            <w:proofErr w:type="spellEnd"/>
            <w:r w:rsidRPr="00384459">
              <w:rPr>
                <w:rFonts w:ascii="Arial" w:hAnsi="Arial" w:cs="Arial"/>
              </w:rPr>
              <w:t xml:space="preserve"> indexes. Science of the Total </w:t>
            </w:r>
            <w:proofErr w:type="spellStart"/>
            <w:r w:rsidRPr="00384459">
              <w:rPr>
                <w:rFonts w:ascii="Arial" w:hAnsi="Arial" w:cs="Arial"/>
              </w:rPr>
              <w:t>Environment</w:t>
            </w:r>
            <w:proofErr w:type="spellEnd"/>
            <w:r w:rsidRPr="00384459">
              <w:rPr>
                <w:rFonts w:ascii="Arial" w:hAnsi="Arial" w:cs="Arial"/>
              </w:rPr>
              <w:t xml:space="preserve">, v. 470-471, p. 536-542, 2014.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3,163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38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Fungos </w:t>
            </w:r>
            <w:proofErr w:type="spellStart"/>
            <w:r w:rsidRPr="00384459">
              <w:rPr>
                <w:rFonts w:ascii="Arial" w:hAnsi="Arial" w:cs="Arial"/>
              </w:rPr>
              <w:t>micorrízicos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arbusculares</w:t>
            </w:r>
            <w:proofErr w:type="spellEnd"/>
            <w:r w:rsidRPr="00384459">
              <w:rPr>
                <w:rFonts w:ascii="Arial" w:hAnsi="Arial" w:cs="Arial"/>
              </w:rPr>
              <w:t xml:space="preserve"> em campos de murundus após a conversão para sistemas agrícolas no cerrado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563C1" w:themeColor="hyperlink"/>
                <w:u w:val="single"/>
                <w:lang w:eastAsia="pt-BR"/>
              </w:rPr>
            </w:pPr>
            <w:r w:rsidRPr="00384459">
              <w:rPr>
                <w:rFonts w:ascii="Arial" w:hAnsi="Arial" w:cs="Arial"/>
              </w:rPr>
              <w:t xml:space="preserve">ASSIS, P. C. R.; SAGGIN JUNIOR, O. J. ; PAULINO, H. B. ; STURMER, S. L. ; SIQUEIRA, J. O.; CARNEIRO, M. A. C. Fungos </w:t>
            </w:r>
            <w:proofErr w:type="spellStart"/>
            <w:r w:rsidRPr="00384459">
              <w:rPr>
                <w:rFonts w:ascii="Arial" w:hAnsi="Arial" w:cs="Arial"/>
              </w:rPr>
              <w:t>Micorrízicos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Arbusculares</w:t>
            </w:r>
            <w:proofErr w:type="spellEnd"/>
            <w:r w:rsidRPr="00384459">
              <w:rPr>
                <w:rFonts w:ascii="Arial" w:hAnsi="Arial" w:cs="Arial"/>
              </w:rPr>
              <w:t xml:space="preserve"> Em Campos De Murundus Após A Conversão Para Sistemas Agrícolas No Cerrado. Revista Brasileira de Ciência do Solo (Impresso), v. 38, p. 1703-1711,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39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Fungos </w:t>
            </w:r>
            <w:proofErr w:type="spellStart"/>
            <w:r w:rsidRPr="00384459">
              <w:rPr>
                <w:rFonts w:ascii="Arial" w:hAnsi="Arial" w:cs="Arial"/>
              </w:rPr>
              <w:t>micorrízicos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arbusculares</w:t>
            </w:r>
            <w:proofErr w:type="spellEnd"/>
            <w:r w:rsidRPr="00384459">
              <w:rPr>
                <w:rFonts w:ascii="Arial" w:hAnsi="Arial" w:cs="Arial"/>
              </w:rPr>
              <w:t xml:space="preserve"> em </w:t>
            </w:r>
            <w:proofErr w:type="spellStart"/>
            <w:r w:rsidRPr="00384459">
              <w:rPr>
                <w:rFonts w:ascii="Arial" w:hAnsi="Arial" w:cs="Arial"/>
              </w:rPr>
              <w:t>fitofisionomias</w:t>
            </w:r>
            <w:proofErr w:type="spellEnd"/>
            <w:r w:rsidRPr="00384459">
              <w:rPr>
                <w:rFonts w:ascii="Arial" w:hAnsi="Arial" w:cs="Arial"/>
              </w:rPr>
              <w:t xml:space="preserve"> do</w:t>
            </w:r>
            <w:r w:rsidR="00022C23" w:rsidRPr="00384459">
              <w:rPr>
                <w:rFonts w:ascii="Arial" w:hAnsi="Arial" w:cs="Arial"/>
              </w:rPr>
              <w:t xml:space="preserve"> Pantanal </w:t>
            </w:r>
            <w:r w:rsidR="00022C23">
              <w:rPr>
                <w:rFonts w:ascii="Arial" w:hAnsi="Arial" w:cs="Arial"/>
              </w:rPr>
              <w:t>d</w:t>
            </w:r>
            <w:r w:rsidR="00022C23" w:rsidRPr="00384459">
              <w:rPr>
                <w:rFonts w:ascii="Arial" w:hAnsi="Arial" w:cs="Arial"/>
              </w:rPr>
              <w:t xml:space="preserve">a </w:t>
            </w:r>
            <w:proofErr w:type="spellStart"/>
            <w:r w:rsidR="00022C23" w:rsidRPr="00384459">
              <w:rPr>
                <w:rFonts w:ascii="Arial" w:hAnsi="Arial" w:cs="Arial"/>
              </w:rPr>
              <w:t>Nhecolândia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, Mato Grosso </w:t>
            </w:r>
            <w:r w:rsidR="00022C23">
              <w:rPr>
                <w:rFonts w:ascii="Arial" w:hAnsi="Arial" w:cs="Arial"/>
              </w:rPr>
              <w:t>d</w:t>
            </w:r>
            <w:r w:rsidR="00022C23" w:rsidRPr="00384459">
              <w:rPr>
                <w:rFonts w:ascii="Arial" w:hAnsi="Arial" w:cs="Arial"/>
              </w:rPr>
              <w:t xml:space="preserve">o Sul.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GOMIDE, P. H. O.; SILVA, M. L. N.; SOARES, C. R. F. S.; CARDOSO, E. L.; CARVALHO, F.; LEAL, P. L.; MARQUES, R. M.; STURMER, S. L. Fungos </w:t>
            </w:r>
            <w:proofErr w:type="spellStart"/>
            <w:r w:rsidRPr="00384459">
              <w:rPr>
                <w:rFonts w:ascii="Arial" w:hAnsi="Arial" w:cs="Arial"/>
              </w:rPr>
              <w:t>micorrízicos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arbusculares</w:t>
            </w:r>
            <w:proofErr w:type="spellEnd"/>
            <w:r w:rsidRPr="00384459">
              <w:rPr>
                <w:rFonts w:ascii="Arial" w:hAnsi="Arial" w:cs="Arial"/>
              </w:rPr>
              <w:t xml:space="preserve"> em </w:t>
            </w:r>
            <w:proofErr w:type="spellStart"/>
            <w:r w:rsidRPr="00384459">
              <w:rPr>
                <w:rFonts w:ascii="Arial" w:hAnsi="Arial" w:cs="Arial"/>
              </w:rPr>
              <w:t>fitofisionomias</w:t>
            </w:r>
            <w:proofErr w:type="spellEnd"/>
            <w:r w:rsidRPr="00384459">
              <w:rPr>
                <w:rFonts w:ascii="Arial" w:hAnsi="Arial" w:cs="Arial"/>
              </w:rPr>
              <w:t xml:space="preserve"> do Pantanal da </w:t>
            </w:r>
            <w:proofErr w:type="spellStart"/>
            <w:r w:rsidRPr="00384459">
              <w:rPr>
                <w:rFonts w:ascii="Arial" w:hAnsi="Arial" w:cs="Arial"/>
              </w:rPr>
              <w:t>Nhecolândia</w:t>
            </w:r>
            <w:proofErr w:type="spellEnd"/>
            <w:r w:rsidRPr="00384459">
              <w:rPr>
                <w:rFonts w:ascii="Arial" w:hAnsi="Arial" w:cs="Arial"/>
              </w:rPr>
              <w:t>, Mato Grosso do sul. Revista Brasileira de Ciência do Solo (Impresso), v. 38, p. 1114-1127, 2014</w:t>
            </w:r>
            <w:r w:rsidR="00022C23">
              <w:rPr>
                <w:rFonts w:ascii="Arial" w:hAnsi="Arial" w:cs="Arial"/>
              </w:rPr>
              <w:t>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lastRenderedPageBreak/>
              <w:t>40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Genotypic</w:t>
            </w:r>
            <w:proofErr w:type="spellEnd"/>
            <w:r w:rsidRPr="00384459">
              <w:rPr>
                <w:rFonts w:ascii="Arial" w:hAnsi="Arial" w:cs="Arial"/>
              </w:rPr>
              <w:t xml:space="preserve"> variation of </w:t>
            </w:r>
            <w:proofErr w:type="spellStart"/>
            <w:r w:rsidRPr="00384459">
              <w:rPr>
                <w:rFonts w:ascii="Arial" w:hAnsi="Arial" w:cs="Arial"/>
              </w:rPr>
              <w:t>zinc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selenium</w:t>
            </w:r>
            <w:proofErr w:type="spellEnd"/>
            <w:r w:rsidRPr="00384459">
              <w:rPr>
                <w:rFonts w:ascii="Arial" w:hAnsi="Arial" w:cs="Arial"/>
              </w:rPr>
              <w:t xml:space="preserve"> concentration in </w:t>
            </w:r>
            <w:proofErr w:type="spellStart"/>
            <w:r w:rsidRPr="00384459">
              <w:rPr>
                <w:rFonts w:ascii="Arial" w:hAnsi="Arial" w:cs="Arial"/>
              </w:rPr>
              <w:t>grains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wheat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lines</w:t>
            </w:r>
            <w:proofErr w:type="spellEnd"/>
            <w:r w:rsidRPr="00384459">
              <w:rPr>
                <w:rFonts w:ascii="Arial" w:hAnsi="Arial" w:cs="Arial"/>
              </w:rPr>
              <w:t>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SOUZA, G. A.; HART, J. J.; CARVALHO, J. G.; RUTZKE, M. A.; ALBRECHT, J. C.; GUILHERME, L. R. G.; KOCHIAN, L. V.; Li, Li . </w:t>
            </w:r>
            <w:proofErr w:type="spellStart"/>
            <w:r w:rsidRPr="00384459">
              <w:rPr>
                <w:rFonts w:ascii="Arial" w:hAnsi="Arial" w:cs="Arial"/>
              </w:rPr>
              <w:t>Genotypic</w:t>
            </w:r>
            <w:proofErr w:type="spellEnd"/>
            <w:r w:rsidRPr="00384459">
              <w:rPr>
                <w:rFonts w:ascii="Arial" w:hAnsi="Arial" w:cs="Arial"/>
              </w:rPr>
              <w:t xml:space="preserve"> variation of </w:t>
            </w:r>
            <w:proofErr w:type="spellStart"/>
            <w:r w:rsidRPr="00384459">
              <w:rPr>
                <w:rFonts w:ascii="Arial" w:hAnsi="Arial" w:cs="Arial"/>
              </w:rPr>
              <w:t>zinc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selenium</w:t>
            </w:r>
            <w:proofErr w:type="spellEnd"/>
            <w:r w:rsidRPr="00384459">
              <w:rPr>
                <w:rFonts w:ascii="Arial" w:hAnsi="Arial" w:cs="Arial"/>
              </w:rPr>
              <w:t xml:space="preserve"> concentration in </w:t>
            </w:r>
            <w:proofErr w:type="spellStart"/>
            <w:r w:rsidRPr="00384459">
              <w:rPr>
                <w:rFonts w:ascii="Arial" w:hAnsi="Arial" w:cs="Arial"/>
              </w:rPr>
              <w:t>grains</w:t>
            </w:r>
            <w:proofErr w:type="spellEnd"/>
            <w:r w:rsidRPr="00384459">
              <w:rPr>
                <w:rFonts w:ascii="Arial" w:hAnsi="Arial" w:cs="Arial"/>
              </w:rPr>
              <w:t xml:space="preserve"> of Brazilian </w:t>
            </w:r>
            <w:proofErr w:type="spellStart"/>
            <w:r w:rsidRPr="00384459">
              <w:rPr>
                <w:rFonts w:ascii="Arial" w:hAnsi="Arial" w:cs="Arial"/>
              </w:rPr>
              <w:t>wheat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lines</w:t>
            </w:r>
            <w:proofErr w:type="spellEnd"/>
            <w:r w:rsidRPr="00384459">
              <w:rPr>
                <w:rFonts w:ascii="Arial" w:hAnsi="Arial" w:cs="Arial"/>
              </w:rPr>
              <w:t>. Plant Science (</w:t>
            </w:r>
            <w:proofErr w:type="spellStart"/>
            <w:r w:rsidRPr="00384459">
              <w:rPr>
                <w:rFonts w:ascii="Arial" w:hAnsi="Arial" w:cs="Arial"/>
              </w:rPr>
              <w:t>Limerick</w:t>
            </w:r>
            <w:proofErr w:type="spellEnd"/>
            <w:r w:rsidRPr="00384459">
              <w:rPr>
                <w:rFonts w:ascii="Arial" w:hAnsi="Arial" w:cs="Arial"/>
              </w:rPr>
              <w:t xml:space="preserve">), v. 000, p. 000 </w:t>
            </w:r>
            <w:proofErr w:type="spellStart"/>
            <w:r w:rsidRPr="00384459">
              <w:rPr>
                <w:rFonts w:ascii="Arial" w:hAnsi="Arial" w:cs="Arial"/>
              </w:rPr>
              <w:t>000</w:t>
            </w:r>
            <w:proofErr w:type="spellEnd"/>
            <w:r w:rsidRPr="00384459">
              <w:rPr>
                <w:rFonts w:ascii="Arial" w:hAnsi="Arial" w:cs="Arial"/>
              </w:rPr>
              <w:t>, 2014. Doi: 10.1016/</w:t>
            </w:r>
            <w:proofErr w:type="spellStart"/>
            <w:r w:rsidRPr="00384459">
              <w:rPr>
                <w:rFonts w:ascii="Arial" w:hAnsi="Arial" w:cs="Arial"/>
              </w:rPr>
              <w:t>j.plantsci.2014.03.022</w:t>
            </w:r>
            <w:proofErr w:type="spellEnd"/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4,114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41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Growth and yield of the cowpea cultivar </w:t>
            </w:r>
            <w:proofErr w:type="spellStart"/>
            <w:r w:rsidRPr="00384459">
              <w:rPr>
                <w:rFonts w:ascii="Arial" w:hAnsi="Arial" w:cs="Arial"/>
              </w:rPr>
              <w:t>brs</w:t>
            </w:r>
            <w:proofErr w:type="spellEnd"/>
            <w:r w:rsidRPr="00384459">
              <w:rPr>
                <w:rFonts w:ascii="Arial" w:hAnsi="Arial" w:cs="Arial"/>
              </w:rPr>
              <w:t xml:space="preserve"> guariba inoculated with rhizobia strains in </w:t>
            </w:r>
            <w:proofErr w:type="spellStart"/>
            <w:r w:rsidRPr="00384459">
              <w:rPr>
                <w:rFonts w:ascii="Arial" w:hAnsi="Arial" w:cs="Arial"/>
              </w:rPr>
              <w:t>southwest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piauí</w:t>
            </w:r>
            <w:proofErr w:type="spellEnd"/>
            <w:r w:rsidRPr="00384459">
              <w:rPr>
                <w:rFonts w:ascii="Arial" w:hAnsi="Arial" w:cs="Arial"/>
              </w:rPr>
              <w:t>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COSTA, E. M.; NÓBREGA, R. S. A.; FERREIRA, L. V. M.; AMARAL, F. H. C.; SILVA, A. F. T.; NÓBREGA, J. C. A.; MOREIRA, F. M. S. Growth and yield of the cowpea cultivar BRS Guariba inoculated with rhizobia strains in </w:t>
            </w:r>
            <w:proofErr w:type="spellStart"/>
            <w:r w:rsidRPr="00384459">
              <w:rPr>
                <w:rFonts w:ascii="Arial" w:hAnsi="Arial" w:cs="Arial"/>
              </w:rPr>
              <w:t>southwest</w:t>
            </w:r>
            <w:proofErr w:type="spellEnd"/>
            <w:r w:rsidRPr="00384459">
              <w:rPr>
                <w:rFonts w:ascii="Arial" w:hAnsi="Arial" w:cs="Arial"/>
              </w:rPr>
              <w:t xml:space="preserve"> Piauí. </w:t>
            </w:r>
            <w:proofErr w:type="spellStart"/>
            <w:r w:rsidRPr="00384459">
              <w:rPr>
                <w:rFonts w:ascii="Arial" w:hAnsi="Arial" w:cs="Arial"/>
              </w:rPr>
              <w:t>Semina</w:t>
            </w:r>
            <w:proofErr w:type="spellEnd"/>
            <w:r w:rsidRPr="00384459">
              <w:rPr>
                <w:rFonts w:ascii="Arial" w:hAnsi="Arial" w:cs="Arial"/>
              </w:rPr>
              <w:t>. Ciências Agrárias (Online), v. 35, p. 3073-3084,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0,182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Gypsum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effects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distribution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roots</w:t>
            </w:r>
            <w:proofErr w:type="spellEnd"/>
            <w:r w:rsidRPr="00384459">
              <w:rPr>
                <w:rFonts w:ascii="Arial" w:hAnsi="Arial" w:cs="Arial"/>
              </w:rPr>
              <w:t xml:space="preserve"> and the pores system in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</w:p>
        </w:tc>
        <w:tc>
          <w:tcPr>
            <w:tcW w:w="2087" w:type="pct"/>
            <w:noWrap/>
          </w:tcPr>
          <w:p w:rsidR="00384459" w:rsidRPr="00332E41" w:rsidRDefault="00022C23" w:rsidP="00332E41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22C23">
              <w:rPr>
                <w:rFonts w:ascii="Arial" w:hAnsi="Arial" w:cs="Arial"/>
                <w:color w:val="000000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lang w:val="en-US"/>
              </w:rPr>
              <w:t>ARDUCCI, C. E.; OLIVEIRA, G. C.</w:t>
            </w:r>
            <w:r w:rsidRPr="00022C23">
              <w:rPr>
                <w:rFonts w:ascii="Arial" w:hAnsi="Arial" w:cs="Arial"/>
                <w:color w:val="000000"/>
                <w:lang w:val="en-US"/>
              </w:rPr>
              <w:t xml:space="preserve">; CURI, N.; HECK, R. J.; ROSSONI, D. F.; CARVALHO, T. S.; SOUZA, A. L. Gypsum effects on the spatial distribution of coffee roots and the pores system in </w:t>
            </w:r>
            <w:proofErr w:type="spellStart"/>
            <w:r w:rsidRPr="00022C23">
              <w:rPr>
                <w:rFonts w:ascii="Arial" w:hAnsi="Arial" w:cs="Arial"/>
                <w:color w:val="000000"/>
                <w:lang w:val="en-US"/>
              </w:rPr>
              <w:t>brazilian</w:t>
            </w:r>
            <w:proofErr w:type="spellEnd"/>
            <w:r w:rsidRPr="00022C2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22C23">
              <w:rPr>
                <w:rFonts w:ascii="Arial" w:hAnsi="Arial" w:cs="Arial"/>
                <w:color w:val="000000"/>
                <w:lang w:val="en-US"/>
              </w:rPr>
              <w:t>oxisol</w:t>
            </w:r>
            <w:proofErr w:type="spellEnd"/>
            <w:r w:rsidRPr="00022C23">
              <w:rPr>
                <w:rFonts w:ascii="Arial" w:hAnsi="Arial" w:cs="Arial"/>
                <w:color w:val="000000"/>
                <w:lang w:val="en-US"/>
              </w:rPr>
              <w:t>. Soil &amp; Tillage Research, v. 145, p. 171-180, 2015.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3,401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43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384459">
              <w:rPr>
                <w:rFonts w:ascii="Arial" w:hAnsi="Arial" w:cs="Arial"/>
              </w:rPr>
              <w:t>Heavy</w:t>
            </w:r>
            <w:proofErr w:type="spellEnd"/>
            <w:r w:rsidRPr="00384459">
              <w:rPr>
                <w:rFonts w:ascii="Arial" w:hAnsi="Arial" w:cs="Arial"/>
              </w:rPr>
              <w:t xml:space="preserve"> metal </w:t>
            </w:r>
            <w:proofErr w:type="spellStart"/>
            <w:r w:rsidRPr="00384459">
              <w:rPr>
                <w:rFonts w:ascii="Arial" w:hAnsi="Arial" w:cs="Arial"/>
              </w:rPr>
              <w:t>toxicity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rice</w:t>
            </w:r>
            <w:proofErr w:type="spellEnd"/>
            <w:r w:rsidRPr="00384459">
              <w:rPr>
                <w:rFonts w:ascii="Arial" w:hAnsi="Arial" w:cs="Arial"/>
              </w:rPr>
              <w:t xml:space="preserve"> and soybean plants cultivated in </w:t>
            </w:r>
            <w:proofErr w:type="spellStart"/>
            <w:r w:rsidRPr="00384459">
              <w:rPr>
                <w:rFonts w:ascii="Arial" w:hAnsi="Arial" w:cs="Arial"/>
              </w:rPr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SILVA, M. L. S.; VITTI, G. C.; TREVIZAM, A. R. </w:t>
            </w:r>
            <w:proofErr w:type="spellStart"/>
            <w:r w:rsidRPr="00384459">
              <w:rPr>
                <w:rFonts w:ascii="Arial" w:hAnsi="Arial" w:cs="Arial"/>
              </w:rPr>
              <w:t>Heavy</w:t>
            </w:r>
            <w:proofErr w:type="spellEnd"/>
            <w:r w:rsidRPr="00384459">
              <w:rPr>
                <w:rFonts w:ascii="Arial" w:hAnsi="Arial" w:cs="Arial"/>
              </w:rPr>
              <w:t xml:space="preserve"> metal </w:t>
            </w:r>
            <w:proofErr w:type="spellStart"/>
            <w:r w:rsidRPr="00384459">
              <w:rPr>
                <w:rFonts w:ascii="Arial" w:hAnsi="Arial" w:cs="Arial"/>
              </w:rPr>
              <w:t>toxicity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rice</w:t>
            </w:r>
            <w:proofErr w:type="spellEnd"/>
            <w:r w:rsidRPr="00384459">
              <w:rPr>
                <w:rFonts w:ascii="Arial" w:hAnsi="Arial" w:cs="Arial"/>
              </w:rPr>
              <w:t xml:space="preserve"> and soybean plants cultivated in </w:t>
            </w:r>
            <w:proofErr w:type="spellStart"/>
            <w:r w:rsidRPr="00384459">
              <w:rPr>
                <w:rFonts w:ascii="Arial" w:hAnsi="Arial" w:cs="Arial"/>
              </w:rPr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Revista Ceres, v. 61, p. 248-254,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44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Hydrophysical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humic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latosols</w:t>
            </w:r>
            <w:proofErr w:type="spellEnd"/>
            <w:r w:rsidRPr="00384459">
              <w:rPr>
                <w:rFonts w:ascii="Arial" w:hAnsi="Arial" w:cs="Arial"/>
              </w:rPr>
              <w:t xml:space="preserve"> from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AYODELE, A. E.; DIAS JUNIOR, M. S.; CURI, N.; PAIS, P. S. M.; IORI, P. </w:t>
            </w:r>
            <w:proofErr w:type="spellStart"/>
            <w:r w:rsidRPr="00384459">
              <w:rPr>
                <w:rFonts w:ascii="Arial" w:hAnsi="Arial" w:cs="Arial"/>
              </w:rPr>
              <w:t>Hydrophysical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Humic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Latosols</w:t>
            </w:r>
            <w:proofErr w:type="spellEnd"/>
            <w:r w:rsidRPr="00384459">
              <w:rPr>
                <w:rFonts w:ascii="Arial" w:hAnsi="Arial" w:cs="Arial"/>
              </w:rPr>
              <w:t xml:space="preserve"> from Brazil. </w:t>
            </w:r>
            <w:proofErr w:type="spellStart"/>
            <w:r w:rsidRPr="00384459">
              <w:rPr>
                <w:rFonts w:ascii="Arial" w:hAnsi="Arial" w:cs="Arial"/>
              </w:rPr>
              <w:t>International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Agrophysics</w:t>
            </w:r>
            <w:proofErr w:type="spellEnd"/>
            <w:r w:rsidRPr="00384459">
              <w:rPr>
                <w:rFonts w:ascii="Arial" w:hAnsi="Arial" w:cs="Arial"/>
              </w:rPr>
              <w:t>, v. 28, p. 395-402, 2014. Doi: 10.2478/</w:t>
            </w:r>
            <w:proofErr w:type="spellStart"/>
            <w:r w:rsidRPr="00384459">
              <w:rPr>
                <w:rFonts w:ascii="Arial" w:hAnsi="Arial" w:cs="Arial"/>
              </w:rPr>
              <w:t>intag</w:t>
            </w:r>
            <w:proofErr w:type="spellEnd"/>
            <w:r w:rsidRPr="00384459">
              <w:rPr>
                <w:rFonts w:ascii="Arial" w:hAnsi="Arial" w:cs="Arial"/>
              </w:rPr>
              <w:t xml:space="preserve">-2014-0030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1,142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45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Impact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selenium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supply</w:t>
            </w:r>
            <w:proofErr w:type="spellEnd"/>
            <w:r w:rsidRPr="00384459">
              <w:rPr>
                <w:rFonts w:ascii="Arial" w:hAnsi="Arial" w:cs="Arial"/>
              </w:rPr>
              <w:t xml:space="preserve"> on </w:t>
            </w:r>
            <w:proofErr w:type="spellStart"/>
            <w:r w:rsidRPr="00384459">
              <w:rPr>
                <w:rFonts w:ascii="Arial" w:hAnsi="Arial" w:cs="Arial"/>
              </w:rPr>
              <w:t>se-methylselenocysteine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glucosinolate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accumulation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seleniumbiofortified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brassica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sprouts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ÁVILA, F. W.; YANG, Y.; FAQUIN, V.; RAMOS, S. J.; GUILHERME, L. R. G.; THANNHAUSER, T. W.; LI, LI. </w:t>
            </w:r>
            <w:proofErr w:type="spellStart"/>
            <w:r w:rsidRPr="00384459">
              <w:rPr>
                <w:rFonts w:ascii="Arial" w:hAnsi="Arial" w:cs="Arial"/>
              </w:rPr>
              <w:t>Impact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selenium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supply</w:t>
            </w:r>
            <w:proofErr w:type="spellEnd"/>
            <w:r w:rsidRPr="00384459">
              <w:rPr>
                <w:rFonts w:ascii="Arial" w:hAnsi="Arial" w:cs="Arial"/>
              </w:rPr>
              <w:t xml:space="preserve"> on </w:t>
            </w:r>
            <w:proofErr w:type="spellStart"/>
            <w:r w:rsidRPr="00384459">
              <w:rPr>
                <w:rFonts w:ascii="Arial" w:hAnsi="Arial" w:cs="Arial"/>
              </w:rPr>
              <w:t>Se-methylselenocysteine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r w:rsidRPr="00384459">
              <w:rPr>
                <w:rFonts w:ascii="Arial" w:hAnsi="Arial" w:cs="Arial"/>
              </w:rPr>
              <w:lastRenderedPageBreak/>
              <w:t xml:space="preserve">and </w:t>
            </w:r>
            <w:proofErr w:type="spellStart"/>
            <w:r w:rsidRPr="00384459">
              <w:rPr>
                <w:rFonts w:ascii="Arial" w:hAnsi="Arial" w:cs="Arial"/>
              </w:rPr>
              <w:t>glucosinolate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accumulation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selenium-biofortified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Brassica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sprouts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Food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Chemistry</w:t>
            </w:r>
            <w:proofErr w:type="spellEnd"/>
            <w:r w:rsidRPr="00384459">
              <w:rPr>
                <w:rFonts w:ascii="Arial" w:hAnsi="Arial" w:cs="Arial"/>
              </w:rPr>
              <w:t>, v. 165, p. 578-586, 2014. Doi: 10.1016/</w:t>
            </w:r>
            <w:proofErr w:type="spellStart"/>
            <w:r w:rsidRPr="00384459">
              <w:rPr>
                <w:rFonts w:ascii="Arial" w:hAnsi="Arial" w:cs="Arial"/>
              </w:rPr>
              <w:t>j.foodchem.2014.05.134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3,259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lastRenderedPageBreak/>
              <w:t>46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Impacto of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agricultural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choronosequence</w:t>
            </w:r>
            <w:proofErr w:type="spellEnd"/>
            <w:r w:rsidRPr="00384459">
              <w:rPr>
                <w:rFonts w:ascii="Arial" w:hAnsi="Arial" w:cs="Arial"/>
              </w:rPr>
              <w:t xml:space="preserve"> in recharge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aquifers</w:t>
            </w:r>
            <w:proofErr w:type="spellEnd"/>
            <w:r w:rsidRPr="00384459">
              <w:rPr>
                <w:rFonts w:ascii="Arial" w:hAnsi="Arial" w:cs="Arial"/>
              </w:rPr>
              <w:t xml:space="preserve"> in the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savannah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GOMES FILHO, R. R.; SILVA, </w:t>
            </w:r>
            <w:proofErr w:type="spellStart"/>
            <w:r w:rsidRPr="00384459">
              <w:rPr>
                <w:rFonts w:ascii="Arial" w:hAnsi="Arial" w:cs="Arial"/>
              </w:rPr>
              <w:t>J.H.</w:t>
            </w:r>
            <w:proofErr w:type="spellEnd"/>
            <w:r w:rsidRPr="00384459">
              <w:rPr>
                <w:rFonts w:ascii="Arial" w:hAnsi="Arial" w:cs="Arial"/>
              </w:rPr>
              <w:t xml:space="preserve">; PAULINO, H. B.; CARNEIRO, M. A. C.; COSTA, </w:t>
            </w:r>
            <w:proofErr w:type="spellStart"/>
            <w:r w:rsidRPr="00384459">
              <w:rPr>
                <w:rFonts w:ascii="Arial" w:hAnsi="Arial" w:cs="Arial"/>
              </w:rPr>
              <w:t>C.A.G.</w:t>
            </w:r>
            <w:proofErr w:type="spellEnd"/>
            <w:r w:rsidRPr="00384459">
              <w:rPr>
                <w:rFonts w:ascii="Arial" w:hAnsi="Arial" w:cs="Arial"/>
              </w:rPr>
              <w:t xml:space="preserve">; TEIXEIRA, M. B. </w:t>
            </w:r>
            <w:r w:rsidR="00022C23" w:rsidRPr="00384459">
              <w:rPr>
                <w:rFonts w:ascii="Arial" w:hAnsi="Arial" w:cs="Arial"/>
              </w:rPr>
              <w:t xml:space="preserve">Impacto of </w:t>
            </w:r>
            <w:proofErr w:type="spellStart"/>
            <w:r w:rsidR="00022C23" w:rsidRPr="00384459">
              <w:rPr>
                <w:rFonts w:ascii="Arial" w:hAnsi="Arial" w:cs="Arial"/>
              </w:rPr>
              <w:t>an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</w:t>
            </w:r>
            <w:proofErr w:type="spellStart"/>
            <w:r w:rsidR="00022C23" w:rsidRPr="00384459">
              <w:rPr>
                <w:rFonts w:ascii="Arial" w:hAnsi="Arial" w:cs="Arial"/>
              </w:rPr>
              <w:t>agricultural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</w:t>
            </w:r>
            <w:proofErr w:type="spellStart"/>
            <w:r w:rsidR="00022C23" w:rsidRPr="00384459">
              <w:rPr>
                <w:rFonts w:ascii="Arial" w:hAnsi="Arial" w:cs="Arial"/>
              </w:rPr>
              <w:t>choronosequence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in recharge </w:t>
            </w:r>
            <w:proofErr w:type="spellStart"/>
            <w:r w:rsidR="00022C23" w:rsidRPr="00384459">
              <w:rPr>
                <w:rFonts w:ascii="Arial" w:hAnsi="Arial" w:cs="Arial"/>
              </w:rPr>
              <w:t>areas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="00022C23" w:rsidRPr="00384459">
              <w:rPr>
                <w:rFonts w:ascii="Arial" w:hAnsi="Arial" w:cs="Arial"/>
              </w:rPr>
              <w:t>aquifers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in the </w:t>
            </w:r>
            <w:proofErr w:type="spellStart"/>
            <w:r w:rsidR="00022C23" w:rsidRPr="00384459">
              <w:rPr>
                <w:rFonts w:ascii="Arial" w:hAnsi="Arial" w:cs="Arial"/>
              </w:rPr>
              <w:t>brazilian</w:t>
            </w:r>
            <w:proofErr w:type="spellEnd"/>
            <w:r w:rsidR="00022C23" w:rsidRPr="00384459">
              <w:rPr>
                <w:rFonts w:ascii="Arial" w:hAnsi="Arial" w:cs="Arial"/>
              </w:rPr>
              <w:t xml:space="preserve"> </w:t>
            </w:r>
            <w:proofErr w:type="spellStart"/>
            <w:r w:rsidR="00022C23" w:rsidRPr="00384459">
              <w:rPr>
                <w:rFonts w:ascii="Arial" w:hAnsi="Arial" w:cs="Arial"/>
              </w:rPr>
              <w:t>savannah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African</w:t>
            </w:r>
            <w:proofErr w:type="spellEnd"/>
            <w:r w:rsidRPr="00384459">
              <w:rPr>
                <w:rFonts w:ascii="Arial" w:hAnsi="Arial" w:cs="Arial"/>
              </w:rPr>
              <w:t xml:space="preserve"> Journal of </w:t>
            </w:r>
            <w:proofErr w:type="spellStart"/>
            <w:r w:rsidRPr="00384459">
              <w:rPr>
                <w:rFonts w:ascii="Arial" w:hAnsi="Arial" w:cs="Arial"/>
              </w:rPr>
              <w:t>Agricultural</w:t>
            </w:r>
            <w:proofErr w:type="spellEnd"/>
            <w:r w:rsidRPr="00384459">
              <w:rPr>
                <w:rFonts w:ascii="Arial" w:hAnsi="Arial" w:cs="Arial"/>
              </w:rPr>
              <w:t xml:space="preserve"> Research, v. 9, p. 3267-3275,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Influence of </w:t>
            </w:r>
            <w:proofErr w:type="spellStart"/>
            <w:r w:rsidRPr="00384459">
              <w:rPr>
                <w:rFonts w:ascii="Arial" w:hAnsi="Arial" w:cs="Arial"/>
              </w:rPr>
              <w:t>digestion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recovery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iron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zinc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nickel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chromium</w:t>
            </w:r>
            <w:proofErr w:type="spellEnd"/>
            <w:r w:rsidRPr="00384459">
              <w:rPr>
                <w:rFonts w:ascii="Arial" w:hAnsi="Arial" w:cs="Arial"/>
              </w:rPr>
              <w:t xml:space="preserve">, cadmium and lead contents in 11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residues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ABBRUZZINI, T. F.; SILVA, C. A.; ANDRADE, D. A.; CARNEIRO, W. J. O. Influence of </w:t>
            </w:r>
            <w:proofErr w:type="spellStart"/>
            <w:r w:rsidRPr="00384459">
              <w:rPr>
                <w:rFonts w:ascii="Arial" w:hAnsi="Arial" w:cs="Arial"/>
              </w:rPr>
              <w:t>digestion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recovery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Iron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Zinc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Nickel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Chromium</w:t>
            </w:r>
            <w:proofErr w:type="spellEnd"/>
            <w:r w:rsidRPr="00384459">
              <w:rPr>
                <w:rFonts w:ascii="Arial" w:hAnsi="Arial" w:cs="Arial"/>
              </w:rPr>
              <w:t xml:space="preserve">, Cadmium and Lead contents in 11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residues</w:t>
            </w:r>
            <w:proofErr w:type="spellEnd"/>
            <w:r w:rsidRPr="00384459">
              <w:rPr>
                <w:rFonts w:ascii="Arial" w:hAnsi="Arial" w:cs="Arial"/>
              </w:rPr>
              <w:t>. Revista Brasileira de Ciência do Solo (Impresso), v. 38, p. 166-176,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48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Influence of </w:t>
            </w:r>
            <w:proofErr w:type="spellStart"/>
            <w:r w:rsidRPr="00384459">
              <w:rPr>
                <w:rFonts w:ascii="Arial" w:hAnsi="Arial" w:cs="Arial"/>
              </w:rPr>
              <w:t>field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slope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age on the physical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of a </w:t>
            </w:r>
            <w:proofErr w:type="spellStart"/>
            <w:r w:rsidRPr="00384459">
              <w:rPr>
                <w:rFonts w:ascii="Arial" w:hAnsi="Arial" w:cs="Arial"/>
              </w:rPr>
              <w:t>red-yellow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IORI, P.; DIAS JUNIOR, M. S.; AJAYI, A. E.; GUIMARÃES, P. T. G.; ABREU JÚNIOR, A. A. Influence of </w:t>
            </w:r>
            <w:proofErr w:type="spellStart"/>
            <w:r w:rsidRPr="00384459">
              <w:rPr>
                <w:rFonts w:ascii="Arial" w:hAnsi="Arial" w:cs="Arial"/>
              </w:rPr>
              <w:t>field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slope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age on the physical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of a </w:t>
            </w:r>
            <w:proofErr w:type="spellStart"/>
            <w:r w:rsidRPr="00384459">
              <w:rPr>
                <w:rFonts w:ascii="Arial" w:hAnsi="Arial" w:cs="Arial"/>
              </w:rPr>
              <w:t>red-yellow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</w:t>
            </w:r>
            <w:proofErr w:type="spellEnd"/>
            <w:r w:rsidRPr="00384459">
              <w:rPr>
                <w:rFonts w:ascii="Arial" w:hAnsi="Arial" w:cs="Arial"/>
              </w:rPr>
              <w:t xml:space="preserve">. Revista Brasileira de Ciência do Solo (Impresso), v. 38, p. 107-117, 2014. http://dx.doi.org/10.1590/S0100-06832014000100010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Inter- and </w:t>
            </w:r>
            <w:proofErr w:type="spellStart"/>
            <w:r w:rsidRPr="00384459">
              <w:rPr>
                <w:rFonts w:ascii="Arial" w:hAnsi="Arial" w:cs="Arial"/>
              </w:rPr>
              <w:t>intraspecific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functional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variability</w:t>
            </w:r>
            <w:proofErr w:type="spellEnd"/>
            <w:r w:rsidRPr="00384459">
              <w:rPr>
                <w:rFonts w:ascii="Arial" w:hAnsi="Arial" w:cs="Arial"/>
              </w:rPr>
              <w:t xml:space="preserve"> of tropical arbuscular mycorrhizal fungi isolates </w:t>
            </w:r>
            <w:proofErr w:type="spellStart"/>
            <w:r w:rsidRPr="00384459">
              <w:rPr>
                <w:rFonts w:ascii="Arial" w:hAnsi="Arial" w:cs="Arial"/>
              </w:rPr>
              <w:t>colonizing</w:t>
            </w:r>
            <w:proofErr w:type="spellEnd"/>
            <w:r w:rsidRPr="00384459">
              <w:rPr>
                <w:rFonts w:ascii="Arial" w:hAnsi="Arial" w:cs="Arial"/>
              </w:rPr>
              <w:t xml:space="preserve"> corn plants.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NOVAIS, C. B.; BORGES, W. L.; JESUS, E. C.; SAGGIN JÚNIOR, O. J.; SIQUEIRA, J. O. Inter- and </w:t>
            </w:r>
            <w:proofErr w:type="spellStart"/>
            <w:r w:rsidRPr="00384459">
              <w:rPr>
                <w:rFonts w:ascii="Arial" w:hAnsi="Arial" w:cs="Arial"/>
              </w:rPr>
              <w:t>intraspecific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functional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variability</w:t>
            </w:r>
            <w:proofErr w:type="spellEnd"/>
            <w:r w:rsidRPr="00384459">
              <w:rPr>
                <w:rFonts w:ascii="Arial" w:hAnsi="Arial" w:cs="Arial"/>
              </w:rPr>
              <w:t xml:space="preserve"> of tropical arbuscular mycorrhizal fungi isolates </w:t>
            </w:r>
            <w:proofErr w:type="spellStart"/>
            <w:r w:rsidRPr="00384459">
              <w:rPr>
                <w:rFonts w:ascii="Arial" w:hAnsi="Arial" w:cs="Arial"/>
              </w:rPr>
              <w:t>colonizing</w:t>
            </w:r>
            <w:proofErr w:type="spellEnd"/>
            <w:r w:rsidRPr="00384459">
              <w:rPr>
                <w:rFonts w:ascii="Arial" w:hAnsi="Arial" w:cs="Arial"/>
              </w:rPr>
              <w:t xml:space="preserve"> corn plants. Applied Soil </w:t>
            </w:r>
            <w:proofErr w:type="spellStart"/>
            <w:r w:rsidRPr="00384459">
              <w:rPr>
                <w:rFonts w:ascii="Arial" w:hAnsi="Arial" w:cs="Arial"/>
              </w:rPr>
              <w:t>Ecology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Print</w:t>
            </w:r>
            <w:proofErr w:type="spellEnd"/>
            <w:r w:rsidRPr="00384459">
              <w:rPr>
                <w:rFonts w:ascii="Arial" w:hAnsi="Arial" w:cs="Arial"/>
              </w:rPr>
              <w:t>), v. 76, p. 78-86, 2014. Doi: 2,206 A2 10.1016/</w:t>
            </w:r>
            <w:proofErr w:type="spellStart"/>
            <w:r w:rsidRPr="00384459">
              <w:rPr>
                <w:rFonts w:ascii="Arial" w:hAnsi="Arial" w:cs="Arial"/>
              </w:rPr>
              <w:t>j.apsoil.2013.12.010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2,206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50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Lead tolerance of water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hyacinth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eichhornia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crassipes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mart</w:t>
            </w:r>
            <w:proofErr w:type="spellEnd"/>
            <w:r w:rsidRPr="00384459">
              <w:rPr>
                <w:rFonts w:ascii="Arial" w:hAnsi="Arial" w:cs="Arial"/>
              </w:rPr>
              <w:t xml:space="preserve">. - </w:t>
            </w:r>
            <w:proofErr w:type="spellStart"/>
            <w:r w:rsidRPr="00384459">
              <w:rPr>
                <w:rFonts w:ascii="Arial" w:hAnsi="Arial" w:cs="Arial"/>
              </w:rPr>
              <w:t>pontederiaceae</w:t>
            </w:r>
            <w:proofErr w:type="spellEnd"/>
            <w:r w:rsidRPr="00384459">
              <w:rPr>
                <w:rFonts w:ascii="Arial" w:hAnsi="Arial" w:cs="Arial"/>
              </w:rPr>
              <w:t xml:space="preserve">) as </w:t>
            </w:r>
            <w:proofErr w:type="spellStart"/>
            <w:r w:rsidRPr="00384459">
              <w:rPr>
                <w:rFonts w:ascii="Arial" w:hAnsi="Arial" w:cs="Arial"/>
              </w:rPr>
              <w:t>defined</w:t>
            </w:r>
            <w:proofErr w:type="spellEnd"/>
            <w:r w:rsidRPr="00384459">
              <w:rPr>
                <w:rFonts w:ascii="Arial" w:hAnsi="Arial" w:cs="Arial"/>
              </w:rPr>
              <w:t xml:space="preserve"> by </w:t>
            </w:r>
            <w:proofErr w:type="spellStart"/>
            <w:r w:rsidRPr="00384459">
              <w:rPr>
                <w:rFonts w:ascii="Arial" w:hAnsi="Arial" w:cs="Arial"/>
              </w:rPr>
              <w:t>anatomical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physiological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traits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PEREIRA, F. J.; CASTRO, E. M.; OLIVEIRA, C.; PIRES, </w:t>
            </w:r>
            <w:r w:rsidRPr="00384459">
              <w:rPr>
                <w:rFonts w:ascii="Arial" w:hAnsi="Arial" w:cs="Arial"/>
              </w:rPr>
              <w:lastRenderedPageBreak/>
              <w:t xml:space="preserve">M. F.; PEREIRA, M. P.; RAMOS, S. J.; FAQUIN, V. Lead tolerance of water </w:t>
            </w:r>
            <w:proofErr w:type="spellStart"/>
            <w:r w:rsidRPr="00384459">
              <w:rPr>
                <w:rFonts w:ascii="Arial" w:hAnsi="Arial" w:cs="Arial"/>
              </w:rPr>
              <w:t>hyacinth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Eichhornia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crassipes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Mart</w:t>
            </w:r>
            <w:proofErr w:type="spellEnd"/>
            <w:r w:rsidRPr="00384459">
              <w:rPr>
                <w:rFonts w:ascii="Arial" w:hAnsi="Arial" w:cs="Arial"/>
              </w:rPr>
              <w:t xml:space="preserve">. - </w:t>
            </w:r>
            <w:proofErr w:type="spellStart"/>
            <w:r w:rsidRPr="00384459">
              <w:rPr>
                <w:rFonts w:ascii="Arial" w:hAnsi="Arial" w:cs="Arial"/>
              </w:rPr>
              <w:t>Pontederiaceae</w:t>
            </w:r>
            <w:proofErr w:type="spellEnd"/>
            <w:r w:rsidRPr="00384459">
              <w:rPr>
                <w:rFonts w:ascii="Arial" w:hAnsi="Arial" w:cs="Arial"/>
              </w:rPr>
              <w:t xml:space="preserve">) as </w:t>
            </w:r>
            <w:proofErr w:type="spellStart"/>
            <w:r w:rsidRPr="00384459">
              <w:rPr>
                <w:rFonts w:ascii="Arial" w:hAnsi="Arial" w:cs="Arial"/>
              </w:rPr>
              <w:t>defined</w:t>
            </w:r>
            <w:proofErr w:type="spellEnd"/>
            <w:r w:rsidRPr="00384459">
              <w:rPr>
                <w:rFonts w:ascii="Arial" w:hAnsi="Arial" w:cs="Arial"/>
              </w:rPr>
              <w:t xml:space="preserve"> by </w:t>
            </w:r>
            <w:proofErr w:type="spellStart"/>
            <w:r w:rsidRPr="00384459">
              <w:rPr>
                <w:rFonts w:ascii="Arial" w:hAnsi="Arial" w:cs="Arial"/>
              </w:rPr>
              <w:t>anatomical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physiological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traits</w:t>
            </w:r>
            <w:proofErr w:type="spellEnd"/>
            <w:r w:rsidRPr="00384459">
              <w:rPr>
                <w:rFonts w:ascii="Arial" w:hAnsi="Arial" w:cs="Arial"/>
              </w:rPr>
              <w:t>. Anais da Academia Brasileira de Ciências (Impresso), v. 86, p. 1423-1433, 2014. http://dx.doi.org/10.1590/0001- 3765201420140079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0,875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lastRenderedPageBreak/>
              <w:t>51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Lixiviação de nitrogênio e fósforo em solos tratados com lodo de esgoto e água </w:t>
            </w:r>
            <w:proofErr w:type="spellStart"/>
            <w:r w:rsidRPr="00384459">
              <w:rPr>
                <w:rFonts w:ascii="Arial" w:hAnsi="Arial" w:cs="Arial"/>
              </w:rPr>
              <w:t>residuária</w:t>
            </w:r>
            <w:proofErr w:type="spellEnd"/>
            <w:r w:rsidRPr="00384459">
              <w:rPr>
                <w:rFonts w:ascii="Arial" w:hAnsi="Arial" w:cs="Arial"/>
              </w:rPr>
              <w:t xml:space="preserve"> de suinocultura.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COSTA, A. L.; LIMA, J. M.; RESENDE NETO, M.; SILVA, C. A.; CANNATA, M. G. Lixiviação De Nitrogênio E Fósforo Em Solos Tratados Com Lodo De Esgoto E Água </w:t>
            </w:r>
            <w:proofErr w:type="spellStart"/>
            <w:r w:rsidRPr="00384459">
              <w:rPr>
                <w:rFonts w:ascii="Arial" w:hAnsi="Arial" w:cs="Arial"/>
              </w:rPr>
              <w:t>Residuária</w:t>
            </w:r>
            <w:proofErr w:type="spellEnd"/>
            <w:r w:rsidRPr="00384459">
              <w:rPr>
                <w:rFonts w:ascii="Arial" w:hAnsi="Arial" w:cs="Arial"/>
              </w:rPr>
              <w:t xml:space="preserve"> De Suinocultura. Revista de Ciências Agrárias / Amazonian Journal of </w:t>
            </w:r>
            <w:proofErr w:type="spellStart"/>
            <w:r w:rsidRPr="00384459">
              <w:rPr>
                <w:rFonts w:ascii="Arial" w:hAnsi="Arial" w:cs="Arial"/>
              </w:rPr>
              <w:t>Agricultural</w:t>
            </w:r>
            <w:proofErr w:type="spellEnd"/>
            <w:r w:rsidRPr="00384459">
              <w:rPr>
                <w:rFonts w:ascii="Arial" w:hAnsi="Arial" w:cs="Arial"/>
              </w:rPr>
              <w:t xml:space="preserve"> and Environmental </w:t>
            </w:r>
            <w:proofErr w:type="spellStart"/>
            <w:r w:rsidRPr="00384459">
              <w:rPr>
                <w:rFonts w:ascii="Arial" w:hAnsi="Arial" w:cs="Arial"/>
              </w:rPr>
              <w:t>Sciences</w:t>
            </w:r>
            <w:proofErr w:type="spellEnd"/>
            <w:r w:rsidRPr="00384459">
              <w:rPr>
                <w:rFonts w:ascii="Arial" w:hAnsi="Arial" w:cs="Arial"/>
              </w:rPr>
              <w:t>, v. 57, p. 396-406,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52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Microbiologia do solo em curso de formação continuada de professores de biologia do ensino médio.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VILAS BOAS, R. C.; NASCIMENTO JUNIOR, A. F.</w:t>
            </w:r>
            <w:r w:rsidR="00223766">
              <w:rPr>
                <w:rFonts w:ascii="Arial" w:hAnsi="Arial" w:cs="Arial"/>
              </w:rPr>
              <w:t>; MOREIRA, F. M. S</w:t>
            </w:r>
            <w:r w:rsidRPr="00384459">
              <w:rPr>
                <w:rFonts w:ascii="Arial" w:hAnsi="Arial" w:cs="Arial"/>
              </w:rPr>
              <w:t xml:space="preserve">. Microbiologia do solo em curso de formação continuada de professores de biologia do ensino médio. Revista Ciências &amp; </w:t>
            </w:r>
            <w:proofErr w:type="spellStart"/>
            <w:r w:rsidRPr="00384459">
              <w:rPr>
                <w:rFonts w:ascii="Arial" w:hAnsi="Arial" w:cs="Arial"/>
              </w:rPr>
              <w:t>Idéias</w:t>
            </w:r>
            <w:proofErr w:type="spellEnd"/>
            <w:r w:rsidRPr="00384459">
              <w:rPr>
                <w:rFonts w:ascii="Arial" w:hAnsi="Arial" w:cs="Arial"/>
              </w:rPr>
              <w:t>, v. 5, p. 1-17,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53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O </w:t>
            </w:r>
            <w:proofErr w:type="spellStart"/>
            <w:r w:rsidRPr="00384459">
              <w:rPr>
                <w:rFonts w:ascii="Arial" w:hAnsi="Arial" w:cs="Arial"/>
              </w:rPr>
              <w:t>nivel</w:t>
            </w:r>
            <w:proofErr w:type="spellEnd"/>
            <w:r w:rsidRPr="00384459">
              <w:rPr>
                <w:rFonts w:ascii="Arial" w:hAnsi="Arial" w:cs="Arial"/>
              </w:rPr>
              <w:t xml:space="preserve"> de conhecimento dos estudantes de ciências biológicas em microbiologia do solo.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VILAS BOAS, R. C</w:t>
            </w:r>
            <w:r w:rsidR="003D0FCB">
              <w:rPr>
                <w:rFonts w:ascii="Arial" w:hAnsi="Arial" w:cs="Arial"/>
              </w:rPr>
              <w:t>.</w:t>
            </w:r>
            <w:r w:rsidRPr="00384459">
              <w:rPr>
                <w:rFonts w:ascii="Arial" w:hAnsi="Arial" w:cs="Arial"/>
              </w:rPr>
              <w:t>; NASCIMENTO JUNIOR, A. F.; MOREIRA, F. M. S. O nível de conhecimento dos estudantes de ciências biológicas em microbiologia do solo. Revista Práxis (Online), v. 6, p. 43-55,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F3659D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</w:t>
            </w:r>
            <w:r w:rsidR="003D0FCB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Paragênese</w:t>
            </w:r>
            <w:proofErr w:type="spellEnd"/>
            <w:r w:rsidRPr="00384459">
              <w:rPr>
                <w:rFonts w:ascii="Arial" w:hAnsi="Arial" w:cs="Arial"/>
              </w:rPr>
              <w:t xml:space="preserve"> mineral de solos desenvolvidos de diferentes </w:t>
            </w:r>
            <w:proofErr w:type="spellStart"/>
            <w:r w:rsidRPr="00384459">
              <w:rPr>
                <w:rFonts w:ascii="Arial" w:hAnsi="Arial" w:cs="Arial"/>
              </w:rPr>
              <w:t>litologias</w:t>
            </w:r>
            <w:proofErr w:type="spellEnd"/>
            <w:r w:rsidRPr="00384459">
              <w:rPr>
                <w:rFonts w:ascii="Arial" w:hAnsi="Arial" w:cs="Arial"/>
              </w:rPr>
              <w:t xml:space="preserve"> na região sul de minas gerais.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ARAUJO, M. A.; PEDROSO, A. V.; AMARAL, D. C.; ZINN, Y. L. </w:t>
            </w:r>
            <w:proofErr w:type="spellStart"/>
            <w:r w:rsidRPr="00384459">
              <w:rPr>
                <w:rFonts w:ascii="Arial" w:hAnsi="Arial" w:cs="Arial"/>
              </w:rPr>
              <w:t>Paragênese</w:t>
            </w:r>
            <w:proofErr w:type="spellEnd"/>
            <w:r w:rsidRPr="00384459">
              <w:rPr>
                <w:rFonts w:ascii="Arial" w:hAnsi="Arial" w:cs="Arial"/>
              </w:rPr>
              <w:t xml:space="preserve"> mineral de solos desenvolvidos de diferentes </w:t>
            </w:r>
            <w:proofErr w:type="spellStart"/>
            <w:r w:rsidRPr="00384459">
              <w:rPr>
                <w:rFonts w:ascii="Arial" w:hAnsi="Arial" w:cs="Arial"/>
              </w:rPr>
              <w:t>litologias</w:t>
            </w:r>
            <w:proofErr w:type="spellEnd"/>
            <w:r w:rsidRPr="00384459">
              <w:rPr>
                <w:rFonts w:ascii="Arial" w:hAnsi="Arial" w:cs="Arial"/>
              </w:rPr>
              <w:t xml:space="preserve"> na região sul de Minas Gerais. Revista Brasileira de Ciência do Solo (Impresso), v. 38, p. 11-25,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55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Phosphate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content</w:t>
            </w:r>
            <w:proofErr w:type="spellEnd"/>
            <w:r w:rsidRPr="00384459">
              <w:rPr>
                <w:rFonts w:ascii="Arial" w:hAnsi="Arial" w:cs="Arial"/>
              </w:rPr>
              <w:t xml:space="preserve"> of selected </w:t>
            </w:r>
            <w:proofErr w:type="spellStart"/>
            <w:r w:rsidRPr="00384459">
              <w:rPr>
                <w:rFonts w:ascii="Arial" w:hAnsi="Arial" w:cs="Arial"/>
              </w:rPr>
              <w:t>elements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r w:rsidRPr="00384459">
              <w:rPr>
                <w:rFonts w:ascii="Arial" w:hAnsi="Arial" w:cs="Arial"/>
              </w:rPr>
              <w:lastRenderedPageBreak/>
              <w:t xml:space="preserve">in a </w:t>
            </w:r>
            <w:proofErr w:type="spellStart"/>
            <w:r w:rsidRPr="00384459">
              <w:rPr>
                <w:rFonts w:ascii="Arial" w:hAnsi="Arial" w:cs="Arial"/>
              </w:rPr>
              <w:t>lettuce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variety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grown</w:t>
            </w:r>
            <w:proofErr w:type="spellEnd"/>
            <w:r w:rsidRPr="00384459">
              <w:rPr>
                <w:rFonts w:ascii="Arial" w:hAnsi="Arial" w:cs="Arial"/>
              </w:rPr>
              <w:t xml:space="preserve"> at a </w:t>
            </w:r>
            <w:proofErr w:type="spellStart"/>
            <w:r w:rsidRPr="00384459">
              <w:rPr>
                <w:rFonts w:ascii="Arial" w:hAnsi="Arial" w:cs="Arial"/>
              </w:rPr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ARMELIN, M. J. A.; TREVIZAM, A. R. ; MURAOKA, T. ; SILVA, M. L. S.; SAIKI, M. ; MAIHARA, V. A. ; MOREIRA, </w:t>
            </w:r>
            <w:r w:rsidRPr="00384459">
              <w:rPr>
                <w:rFonts w:ascii="Arial" w:hAnsi="Arial" w:cs="Arial"/>
              </w:rPr>
              <w:lastRenderedPageBreak/>
              <w:t xml:space="preserve">E. G. </w:t>
            </w:r>
            <w:proofErr w:type="spellStart"/>
            <w:r w:rsidRPr="00384459">
              <w:rPr>
                <w:rFonts w:ascii="Arial" w:hAnsi="Arial" w:cs="Arial"/>
              </w:rPr>
              <w:t>Phosphate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on the </w:t>
            </w:r>
            <w:proofErr w:type="spellStart"/>
            <w:r w:rsidRPr="00384459">
              <w:rPr>
                <w:rFonts w:ascii="Arial" w:hAnsi="Arial" w:cs="Arial"/>
              </w:rPr>
              <w:t>content</w:t>
            </w:r>
            <w:proofErr w:type="spellEnd"/>
            <w:r w:rsidRPr="00384459">
              <w:rPr>
                <w:rFonts w:ascii="Arial" w:hAnsi="Arial" w:cs="Arial"/>
              </w:rPr>
              <w:t xml:space="preserve"> of selected </w:t>
            </w:r>
            <w:proofErr w:type="spellStart"/>
            <w:r w:rsidRPr="00384459">
              <w:rPr>
                <w:rFonts w:ascii="Arial" w:hAnsi="Arial" w:cs="Arial"/>
              </w:rPr>
              <w:t>elements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t>lettuce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variety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grown</w:t>
            </w:r>
            <w:proofErr w:type="spellEnd"/>
            <w:r w:rsidRPr="00384459">
              <w:rPr>
                <w:rFonts w:ascii="Arial" w:hAnsi="Arial" w:cs="Arial"/>
              </w:rPr>
              <w:t xml:space="preserve"> at a </w:t>
            </w:r>
            <w:proofErr w:type="spellStart"/>
            <w:r w:rsidRPr="00384459">
              <w:rPr>
                <w:rFonts w:ascii="Arial" w:hAnsi="Arial" w:cs="Arial"/>
              </w:rPr>
              <w:t>contaminated</w:t>
            </w:r>
            <w:proofErr w:type="spellEnd"/>
            <w:r w:rsidRPr="00384459">
              <w:rPr>
                <w:rFonts w:ascii="Arial" w:hAnsi="Arial" w:cs="Arial"/>
              </w:rPr>
              <w:t xml:space="preserve"> soil. Journal of </w:t>
            </w:r>
            <w:proofErr w:type="spellStart"/>
            <w:r w:rsidRPr="00384459">
              <w:rPr>
                <w:rFonts w:ascii="Arial" w:hAnsi="Arial" w:cs="Arial"/>
              </w:rPr>
              <w:t>Radioanalytical</w:t>
            </w:r>
            <w:proofErr w:type="spellEnd"/>
            <w:r w:rsidRPr="00384459">
              <w:rPr>
                <w:rFonts w:ascii="Arial" w:hAnsi="Arial" w:cs="Arial"/>
              </w:rPr>
              <w:t xml:space="preserve"> and Nuclear </w:t>
            </w:r>
            <w:proofErr w:type="spellStart"/>
            <w:r w:rsidRPr="00384459">
              <w:rPr>
                <w:rFonts w:ascii="Arial" w:hAnsi="Arial" w:cs="Arial"/>
              </w:rPr>
              <w:t>Chemistry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Print</w:t>
            </w:r>
            <w:proofErr w:type="spellEnd"/>
            <w:r w:rsidRPr="00384459">
              <w:rPr>
                <w:rFonts w:ascii="Arial" w:hAnsi="Arial" w:cs="Arial"/>
              </w:rPr>
              <w:t>), v. 301, p. 17-21,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1,415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Phosphate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solubilization</w:t>
            </w:r>
            <w:proofErr w:type="spellEnd"/>
            <w:r w:rsidRPr="00384459">
              <w:rPr>
                <w:rFonts w:ascii="Arial" w:hAnsi="Arial" w:cs="Arial"/>
              </w:rPr>
              <w:t xml:space="preserve"> by </w:t>
            </w:r>
            <w:proofErr w:type="spellStart"/>
            <w:r w:rsidRPr="00384459">
              <w:rPr>
                <w:rFonts w:ascii="Arial" w:hAnsi="Arial" w:cs="Arial"/>
              </w:rPr>
              <w:t>several</w:t>
            </w:r>
            <w:proofErr w:type="spellEnd"/>
            <w:r w:rsidRPr="00384459">
              <w:rPr>
                <w:rFonts w:ascii="Arial" w:hAnsi="Arial" w:cs="Arial"/>
              </w:rPr>
              <w:t xml:space="preserve"> genera of </w:t>
            </w:r>
            <w:proofErr w:type="spellStart"/>
            <w:r w:rsidRPr="00384459">
              <w:rPr>
                <w:rFonts w:ascii="Arial" w:hAnsi="Arial" w:cs="Arial"/>
              </w:rPr>
              <w:t>saprophytic</w:t>
            </w:r>
            <w:proofErr w:type="spellEnd"/>
            <w:r w:rsidRPr="00384459">
              <w:rPr>
                <w:rFonts w:ascii="Arial" w:hAnsi="Arial" w:cs="Arial"/>
              </w:rPr>
              <w:t xml:space="preserve"> fungi and its influence on corn and cowpea growth.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GUDIÑO, G.; MARCO, E.; ABREU, L. M.; MARRA, L. M.; PFENNING, L. H.; MOREIRA, F. M. S. </w:t>
            </w:r>
            <w:proofErr w:type="spellStart"/>
            <w:r w:rsidRPr="00384459">
              <w:rPr>
                <w:rFonts w:ascii="Arial" w:hAnsi="Arial" w:cs="Arial"/>
              </w:rPr>
              <w:t>Phosphate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Solubilization</w:t>
            </w:r>
            <w:proofErr w:type="spellEnd"/>
            <w:r w:rsidRPr="00384459">
              <w:rPr>
                <w:rFonts w:ascii="Arial" w:hAnsi="Arial" w:cs="Arial"/>
              </w:rPr>
              <w:t xml:space="preserve"> by </w:t>
            </w:r>
            <w:proofErr w:type="spellStart"/>
            <w:r w:rsidRPr="00384459">
              <w:rPr>
                <w:rFonts w:ascii="Arial" w:hAnsi="Arial" w:cs="Arial"/>
              </w:rPr>
              <w:t>Several</w:t>
            </w:r>
            <w:proofErr w:type="spellEnd"/>
            <w:r w:rsidRPr="00384459">
              <w:rPr>
                <w:rFonts w:ascii="Arial" w:hAnsi="Arial" w:cs="Arial"/>
              </w:rPr>
              <w:t xml:space="preserve"> Genera of </w:t>
            </w:r>
            <w:proofErr w:type="spellStart"/>
            <w:r w:rsidRPr="00384459">
              <w:rPr>
                <w:rFonts w:ascii="Arial" w:hAnsi="Arial" w:cs="Arial"/>
              </w:rPr>
              <w:t>Saprophytic</w:t>
            </w:r>
            <w:proofErr w:type="spellEnd"/>
            <w:r w:rsidRPr="00384459">
              <w:rPr>
                <w:rFonts w:ascii="Arial" w:hAnsi="Arial" w:cs="Arial"/>
              </w:rPr>
              <w:t xml:space="preserve"> Fungi and its Influence on Corn and Cowpea Growth. Journal of Plant </w:t>
            </w:r>
            <w:proofErr w:type="spellStart"/>
            <w:r w:rsidRPr="00384459">
              <w:rPr>
                <w:rFonts w:ascii="Arial" w:hAnsi="Arial" w:cs="Arial"/>
              </w:rPr>
              <w:t>Nutrition</w:t>
            </w:r>
            <w:proofErr w:type="spellEnd"/>
            <w:r w:rsidRPr="00384459">
              <w:rPr>
                <w:rFonts w:ascii="Arial" w:hAnsi="Arial" w:cs="Arial"/>
              </w:rPr>
              <w:t xml:space="preserve">, v. X, p. 00-00, 2014.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0,536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B</w:t>
            </w:r>
            <w:r w:rsidR="003D0FCB">
              <w:rPr>
                <w:rFonts w:ascii="Arial" w:eastAsia="Times New Roman" w:hAnsi="Arial" w:cs="Arial"/>
                <w:lang w:val="en-US" w:eastAsia="pt-BR"/>
              </w:rPr>
              <w:t>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84459">
              <w:rPr>
                <w:rFonts w:ascii="Arial" w:hAnsi="Arial" w:cs="Arial"/>
              </w:rPr>
              <w:t>Phytoprotective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arbuscular mycorrhizal fungi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against</w:t>
            </w:r>
            <w:proofErr w:type="spellEnd"/>
            <w:r w:rsidRPr="00384459">
              <w:rPr>
                <w:rFonts w:ascii="Arial" w:hAnsi="Arial" w:cs="Arial"/>
              </w:rPr>
              <w:t xml:space="preserve"> arsenic </w:t>
            </w:r>
            <w:proofErr w:type="spellStart"/>
            <w:r w:rsidRPr="00384459">
              <w:rPr>
                <w:rFonts w:ascii="Arial" w:hAnsi="Arial" w:cs="Arial"/>
              </w:rPr>
              <w:t>toxicity</w:t>
            </w:r>
            <w:proofErr w:type="spellEnd"/>
            <w:r w:rsidRPr="00384459">
              <w:rPr>
                <w:rFonts w:ascii="Arial" w:hAnsi="Arial" w:cs="Arial"/>
              </w:rPr>
              <w:t xml:space="preserve"> in tropical </w:t>
            </w:r>
            <w:proofErr w:type="spellStart"/>
            <w:r w:rsidRPr="00384459">
              <w:rPr>
                <w:rFonts w:ascii="Arial" w:hAnsi="Arial" w:cs="Arial"/>
              </w:rPr>
              <w:t>leguminous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RANGEL, W. M.; SCHNEIDER, J.; COSTA, E. T, S.; SOARES, C. R. F. S.; GUILHERME, L. R. G.; MOREIRA, F. M. S. </w:t>
            </w:r>
            <w:proofErr w:type="spellStart"/>
            <w:r w:rsidRPr="00384459">
              <w:rPr>
                <w:rFonts w:ascii="Arial" w:hAnsi="Arial" w:cs="Arial"/>
              </w:rPr>
              <w:t>Phytoprotective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Arbuscular Mycorrhizal Fungi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Against</w:t>
            </w:r>
            <w:proofErr w:type="spellEnd"/>
            <w:r w:rsidRPr="00384459">
              <w:rPr>
                <w:rFonts w:ascii="Arial" w:hAnsi="Arial" w:cs="Arial"/>
              </w:rPr>
              <w:t xml:space="preserve"> Arsenic </w:t>
            </w:r>
            <w:proofErr w:type="spellStart"/>
            <w:r w:rsidRPr="00384459">
              <w:rPr>
                <w:rFonts w:ascii="Arial" w:hAnsi="Arial" w:cs="Arial"/>
              </w:rPr>
              <w:t>Toxicity</w:t>
            </w:r>
            <w:proofErr w:type="spellEnd"/>
            <w:r w:rsidRPr="00384459">
              <w:rPr>
                <w:rFonts w:ascii="Arial" w:hAnsi="Arial" w:cs="Arial"/>
              </w:rPr>
              <w:t xml:space="preserve"> in Tropical </w:t>
            </w:r>
            <w:proofErr w:type="spellStart"/>
            <w:r w:rsidRPr="00384459">
              <w:rPr>
                <w:rFonts w:ascii="Arial" w:hAnsi="Arial" w:cs="Arial"/>
              </w:rPr>
              <w:t>Leguminous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International</w:t>
            </w:r>
            <w:proofErr w:type="spellEnd"/>
            <w:r w:rsidRPr="00384459">
              <w:rPr>
                <w:rFonts w:ascii="Arial" w:hAnsi="Arial" w:cs="Arial"/>
              </w:rPr>
              <w:t xml:space="preserve"> Journal of </w:t>
            </w:r>
            <w:proofErr w:type="spellStart"/>
            <w:r w:rsidRPr="00384459">
              <w:rPr>
                <w:rFonts w:ascii="Arial" w:hAnsi="Arial" w:cs="Arial"/>
              </w:rPr>
              <w:t>Phytoremediation</w:t>
            </w:r>
            <w:proofErr w:type="spellEnd"/>
            <w:r w:rsidRPr="00384459">
              <w:rPr>
                <w:rFonts w:ascii="Arial" w:hAnsi="Arial" w:cs="Arial"/>
              </w:rPr>
              <w:t xml:space="preserve">, v. 16, p. 840-858, 2014. DOI: 10.1080/15226514.2013.856852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1,466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58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Plant-available</w:t>
            </w:r>
            <w:proofErr w:type="spellEnd"/>
            <w:r w:rsidRPr="00384459">
              <w:rPr>
                <w:rFonts w:ascii="Arial" w:hAnsi="Arial" w:cs="Arial"/>
              </w:rPr>
              <w:t xml:space="preserve"> soil water capacity: </w:t>
            </w:r>
            <w:proofErr w:type="spellStart"/>
            <w:r w:rsidRPr="00384459">
              <w:rPr>
                <w:rFonts w:ascii="Arial" w:hAnsi="Arial" w:cs="Arial"/>
              </w:rPr>
              <w:t>estimation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implications</w:t>
            </w:r>
            <w:proofErr w:type="spellEnd"/>
            <w:r w:rsidRPr="00384459">
              <w:rPr>
                <w:rFonts w:ascii="Arial" w:hAnsi="Arial" w:cs="Arial"/>
              </w:rPr>
              <w:t>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SILVA, B. M.; SILVA, E. A.; SERAFIM, M. E.; FERREIRA, M. M.; OLIVEIRA, G. C. </w:t>
            </w:r>
            <w:proofErr w:type="spellStart"/>
            <w:r w:rsidRPr="00384459">
              <w:rPr>
                <w:rFonts w:ascii="Arial" w:hAnsi="Arial" w:cs="Arial"/>
              </w:rPr>
              <w:t>Plant-available</w:t>
            </w:r>
            <w:proofErr w:type="spellEnd"/>
            <w:r w:rsidRPr="00384459">
              <w:rPr>
                <w:rFonts w:ascii="Arial" w:hAnsi="Arial" w:cs="Arial"/>
              </w:rPr>
              <w:t xml:space="preserve"> soil water capacity: </w:t>
            </w:r>
            <w:proofErr w:type="spellStart"/>
            <w:r w:rsidRPr="00384459">
              <w:rPr>
                <w:rFonts w:ascii="Arial" w:hAnsi="Arial" w:cs="Arial"/>
              </w:rPr>
              <w:t>estimation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implications</w:t>
            </w:r>
            <w:proofErr w:type="spellEnd"/>
            <w:r w:rsidRPr="00384459">
              <w:rPr>
                <w:rFonts w:ascii="Arial" w:hAnsi="Arial" w:cs="Arial"/>
              </w:rPr>
              <w:t xml:space="preserve">. Revista Brasileira de Ciência do Solo (Impresso), v. 38, p. 464-475, 2014.http://dx.doi.org/10.1590/S1415-43662014000300005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Populações de plantas e doses de nitrogênio para o feijoeiro em sistema convencional.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</w:rPr>
              <w:t>SOUZA, A. B.; OLIVEIRA, D. P.; SILVA, C. A.; ANDRADE, M. J. B. Populações de plantas e doses de nitrogênio para o feijoeiro em sistema convencional. Bioscience Journal (UFU. Impresso), v. 30, p. 998-1006,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0,275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84459">
              <w:rPr>
                <w:rFonts w:ascii="Arial" w:eastAsia="Times New Roman" w:hAnsi="Arial" w:cs="Arial"/>
                <w:lang w:eastAsia="pt-BR"/>
              </w:rPr>
              <w:t>Post-graduate</w:t>
            </w:r>
            <w:proofErr w:type="spellEnd"/>
            <w:r w:rsidRPr="00384459">
              <w:rPr>
                <w:rFonts w:ascii="Arial" w:eastAsia="Times New Roman" w:hAnsi="Arial" w:cs="Arial"/>
                <w:lang w:eastAsia="pt-BR"/>
              </w:rPr>
              <w:t xml:space="preserve"> in soil </w:t>
            </w:r>
            <w:proofErr w:type="spellStart"/>
            <w:r w:rsidRPr="00384459">
              <w:rPr>
                <w:rFonts w:ascii="Arial" w:eastAsia="Times New Roman" w:hAnsi="Arial" w:cs="Arial"/>
                <w:lang w:eastAsia="pt-BR"/>
              </w:rPr>
              <w:t>science</w:t>
            </w:r>
            <w:proofErr w:type="spellEnd"/>
            <w:r w:rsidRPr="0038445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384459">
              <w:rPr>
                <w:rFonts w:ascii="Arial" w:eastAsia="Times New Roman" w:hAnsi="Arial" w:cs="Arial"/>
                <w:lang w:eastAsia="pt-BR"/>
              </w:rPr>
              <w:lastRenderedPageBreak/>
              <w:t xml:space="preserve">in the </w:t>
            </w:r>
            <w:proofErr w:type="spellStart"/>
            <w:r w:rsidRPr="00384459">
              <w:rPr>
                <w:rFonts w:ascii="Arial" w:eastAsia="Times New Roman" w:hAnsi="Arial" w:cs="Arial"/>
                <w:lang w:eastAsia="pt-BR"/>
              </w:rPr>
              <w:t>amazon</w:t>
            </w:r>
            <w:proofErr w:type="spellEnd"/>
            <w:r w:rsidRPr="00384459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84459">
              <w:rPr>
                <w:rFonts w:ascii="Arial" w:eastAsia="Times New Roman" w:hAnsi="Arial" w:cs="Arial"/>
                <w:lang w:eastAsia="pt-BR"/>
              </w:rPr>
              <w:t>region</w:t>
            </w:r>
            <w:proofErr w:type="spellEnd"/>
            <w:r w:rsidRPr="00384459">
              <w:rPr>
                <w:rFonts w:ascii="Arial" w:eastAsia="Times New Roman" w:hAnsi="Arial" w:cs="Arial"/>
                <w:lang w:eastAsia="pt-BR"/>
              </w:rPr>
              <w:t xml:space="preserve">: a </w:t>
            </w:r>
            <w:proofErr w:type="spellStart"/>
            <w:r w:rsidRPr="00384459">
              <w:rPr>
                <w:rFonts w:ascii="Arial" w:eastAsia="Times New Roman" w:hAnsi="Arial" w:cs="Arial"/>
                <w:lang w:eastAsia="pt-BR"/>
              </w:rPr>
              <w:t>possible</w:t>
            </w:r>
            <w:proofErr w:type="spellEnd"/>
            <w:r w:rsidRPr="00384459">
              <w:rPr>
                <w:rFonts w:ascii="Arial" w:eastAsia="Times New Roman" w:hAnsi="Arial" w:cs="Arial"/>
                <w:lang w:eastAsia="pt-BR"/>
              </w:rPr>
              <w:t xml:space="preserve"> reality.</w:t>
            </w:r>
          </w:p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lastRenderedPageBreak/>
              <w:t xml:space="preserve">COGO, F. D.; PAULINO, H. B.; CARNEIRO, M. A. C.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lastRenderedPageBreak/>
              <w:t>Post-Graduate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in Soil Science in the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amazon</w:t>
            </w:r>
            <w:proofErr w:type="spellEnd"/>
          </w:p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  <w:color w:val="000000"/>
              </w:rPr>
              <w:t>region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: A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possible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reality. RBPG. Revista Brasileira de Pós-Graduação, v. 11, p. 171-188,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</w:t>
            </w:r>
            <w:r w:rsidR="003D0FCB">
              <w:rPr>
                <w:rFonts w:ascii="Arial" w:eastAsia="Times New Roman" w:hAnsi="Arial" w:cs="Arial"/>
                <w:color w:val="000000" w:themeColor="text1"/>
                <w:lang w:eastAsia="pt-BR"/>
              </w:rPr>
              <w:t>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135" w:type="pct"/>
            <w:noWrap/>
            <w:vAlign w:val="bottom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>Potássio, sódio e crescimento inicial de espécies florestais sob substituição de potássio por sódio</w:t>
            </w:r>
          </w:p>
        </w:tc>
        <w:tc>
          <w:tcPr>
            <w:tcW w:w="2087" w:type="pct"/>
            <w:noWrap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022C23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>OCÊNCIO, M. F.; CARVALHO, J. G.</w:t>
            </w:r>
            <w:r w:rsidRPr="00022C23">
              <w:rPr>
                <w:rFonts w:ascii="Arial" w:hAnsi="Arial" w:cs="Arial"/>
                <w:color w:val="000000"/>
              </w:rPr>
              <w:t>; FURTINI NETO, A. E. Potássio, sódio e crescimento inicial de espécies florestais sob substituição de potássio por sódio. Revista Árvore (Online), v. 38, p. 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022C23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>62</w:t>
            </w:r>
          </w:p>
        </w:tc>
        <w:tc>
          <w:tcPr>
            <w:tcW w:w="1135" w:type="pct"/>
            <w:noWrap/>
            <w:vAlign w:val="bottom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Potencialidade de uso de </w:t>
            </w:r>
            <w:proofErr w:type="spellStart"/>
            <w:r w:rsidRPr="00384459">
              <w:rPr>
                <w:rFonts w:ascii="Arial" w:hAnsi="Arial" w:cs="Arial"/>
              </w:rPr>
              <w:t>zeólitas</w:t>
            </w:r>
            <w:proofErr w:type="spellEnd"/>
            <w:r w:rsidRPr="00384459">
              <w:rPr>
                <w:rFonts w:ascii="Arial" w:hAnsi="Arial" w:cs="Arial"/>
              </w:rPr>
              <w:t xml:space="preserve"> na atenuação do déficit hídrico em </w:t>
            </w:r>
            <w:proofErr w:type="spellStart"/>
            <w:r w:rsidRPr="00384459">
              <w:rPr>
                <w:rFonts w:ascii="Arial" w:hAnsi="Arial" w:cs="Arial"/>
              </w:rPr>
              <w:t>latossolo</w:t>
            </w:r>
            <w:proofErr w:type="spellEnd"/>
            <w:r w:rsidRPr="00384459">
              <w:rPr>
                <w:rFonts w:ascii="Arial" w:hAnsi="Arial" w:cs="Arial"/>
              </w:rPr>
              <w:t xml:space="preserve"> do cerrado</w:t>
            </w:r>
          </w:p>
        </w:tc>
        <w:tc>
          <w:tcPr>
            <w:tcW w:w="2087" w:type="pct"/>
            <w:noWrap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5E5A69">
              <w:rPr>
                <w:rFonts w:ascii="Arial" w:hAnsi="Arial" w:cs="Arial"/>
              </w:rPr>
              <w:t>BARBOSA, S. M.; OLIVEIRA, G. C.; CARDUCCI, C. E.; SILVA, B. M</w:t>
            </w:r>
            <w:r w:rsidR="00022C23" w:rsidRPr="00022C23">
              <w:rPr>
                <w:rFonts w:ascii="Arial" w:hAnsi="Arial" w:cs="Arial"/>
              </w:rPr>
              <w:t xml:space="preserve">. Potencialidade de uso de </w:t>
            </w:r>
            <w:proofErr w:type="spellStart"/>
            <w:r w:rsidR="00022C23" w:rsidRPr="00022C23">
              <w:rPr>
                <w:rFonts w:ascii="Arial" w:hAnsi="Arial" w:cs="Arial"/>
              </w:rPr>
              <w:t>zeólitas</w:t>
            </w:r>
            <w:proofErr w:type="spellEnd"/>
            <w:r w:rsidR="00022C23" w:rsidRPr="00022C23">
              <w:rPr>
                <w:rFonts w:ascii="Arial" w:hAnsi="Arial" w:cs="Arial"/>
              </w:rPr>
              <w:t xml:space="preserve"> na atenuação do déficit hídrico em Latossolo do cerrado. </w:t>
            </w:r>
            <w:proofErr w:type="spellStart"/>
            <w:r w:rsidR="00022C23" w:rsidRPr="00022C23">
              <w:rPr>
                <w:rFonts w:ascii="Arial" w:hAnsi="Arial" w:cs="Arial"/>
              </w:rPr>
              <w:t>Semina</w:t>
            </w:r>
            <w:proofErr w:type="spellEnd"/>
            <w:r w:rsidR="00022C23" w:rsidRPr="00022C23">
              <w:rPr>
                <w:rFonts w:ascii="Arial" w:hAnsi="Arial" w:cs="Arial"/>
              </w:rPr>
              <w:t>. Ciências Agrárias (Online), v. 35, p. 2357-2368,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0,309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>63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Produção de tomate em função da aplicação de enxofre.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>SILVA, M. L. S.; TREVIZAM, A. R.; PICCOLO, M. C.; FURLAN, G. Produção de tomate em função da aplicação de enxofre. Pesquisa Aplicada &amp; Agrotecnologia (Impresso), v. 7, p. 47-54,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B4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64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Production and </w:t>
            </w:r>
            <w:proofErr w:type="spellStart"/>
            <w:r w:rsidRPr="00384459">
              <w:rPr>
                <w:rFonts w:ascii="Arial" w:hAnsi="Arial" w:cs="Arial"/>
              </w:rPr>
              <w:t>nutrition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irrigated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tanzania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guinea</w:t>
            </w:r>
            <w:proofErr w:type="spellEnd"/>
            <w:r w:rsidRPr="00384459">
              <w:rPr>
                <w:rFonts w:ascii="Arial" w:hAnsi="Arial" w:cs="Arial"/>
              </w:rPr>
              <w:t xml:space="preserve"> grass in </w:t>
            </w:r>
            <w:proofErr w:type="spellStart"/>
            <w:r w:rsidRPr="00384459">
              <w:rPr>
                <w:rFonts w:ascii="Arial" w:hAnsi="Arial" w:cs="Arial"/>
              </w:rPr>
              <w:t>response</w:t>
            </w:r>
            <w:proofErr w:type="spellEnd"/>
            <w:r w:rsidRPr="00384459">
              <w:rPr>
                <w:rFonts w:ascii="Arial" w:hAnsi="Arial" w:cs="Arial"/>
              </w:rPr>
              <w:t xml:space="preserve"> to nitrogen fertilization.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VIANA, M. C. M.; SILVA, I. P.; FREIRE, F. M.; COSTA, E. L.; MASCARENHAS, M. H. T.; TEIXEIRA, M. F. F. Production and </w:t>
            </w:r>
            <w:proofErr w:type="spellStart"/>
            <w:r w:rsidRPr="00384459">
              <w:rPr>
                <w:rFonts w:ascii="Arial" w:hAnsi="Arial" w:cs="Arial"/>
              </w:rPr>
              <w:t>nutrition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irrigated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Tanzania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guinea</w:t>
            </w:r>
            <w:proofErr w:type="spellEnd"/>
            <w:r w:rsidRPr="00384459">
              <w:rPr>
                <w:rFonts w:ascii="Arial" w:hAnsi="Arial" w:cs="Arial"/>
              </w:rPr>
              <w:t xml:space="preserve"> grass in </w:t>
            </w:r>
            <w:proofErr w:type="spellStart"/>
            <w:r w:rsidRPr="00384459">
              <w:rPr>
                <w:rFonts w:ascii="Arial" w:hAnsi="Arial" w:cs="Arial"/>
              </w:rPr>
              <w:t>response</w:t>
            </w:r>
            <w:proofErr w:type="spellEnd"/>
            <w:r w:rsidRPr="00384459">
              <w:rPr>
                <w:rFonts w:ascii="Arial" w:hAnsi="Arial" w:cs="Arial"/>
              </w:rPr>
              <w:t xml:space="preserve"> to nitrogen fertilization. Revista Brasileira de Zootecnia (Online), v. 43, p. 238-243, 2014. http://dx.doi.org/10.1590/S1516-35982014000500003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0,321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Produtividade do cafeeiro arábica em condições de adensamento, no noroeste fluminense.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ANDRADE, W. E. B.; GUIMARÃES, P. T. G.; FAQUIN, V.; GUIMARAES, R. J. Produtividade do cafeeiro arábica em condições de adensamento, no noroeste fluminense. Coffee Science, v. 9, p. 90-101,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Quality of </w:t>
            </w:r>
            <w:proofErr w:type="spellStart"/>
            <w:r w:rsidRPr="00384459">
              <w:rPr>
                <w:rFonts w:ascii="Arial" w:hAnsi="Arial" w:cs="Arial"/>
              </w:rPr>
              <w:t>enterolobium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contortisiliquum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vell</w:t>
            </w:r>
            <w:proofErr w:type="spellEnd"/>
            <w:r w:rsidRPr="00384459">
              <w:rPr>
                <w:rFonts w:ascii="Arial" w:hAnsi="Arial" w:cs="Arial"/>
              </w:rPr>
              <w:t xml:space="preserve">.) </w:t>
            </w:r>
            <w:proofErr w:type="spellStart"/>
            <w:r w:rsidRPr="00384459">
              <w:rPr>
                <w:rFonts w:ascii="Arial" w:hAnsi="Arial" w:cs="Arial"/>
              </w:rPr>
              <w:t>Morong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Seedlings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function</w:t>
            </w:r>
            <w:proofErr w:type="spellEnd"/>
            <w:r w:rsidRPr="00384459">
              <w:rPr>
                <w:rFonts w:ascii="Arial" w:hAnsi="Arial" w:cs="Arial"/>
              </w:rPr>
              <w:t xml:space="preserve"> of inoculation and natural nodulation in soils from </w:t>
            </w:r>
            <w:proofErr w:type="spellStart"/>
            <w:r w:rsidRPr="00384459">
              <w:rPr>
                <w:rFonts w:ascii="Arial" w:hAnsi="Arial" w:cs="Arial"/>
              </w:rPr>
              <w:t>southwest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piauí</w:t>
            </w:r>
            <w:proofErr w:type="spellEnd"/>
            <w:r w:rsidRPr="00384459">
              <w:rPr>
                <w:rFonts w:ascii="Arial" w:hAnsi="Arial" w:cs="Arial"/>
              </w:rPr>
              <w:t xml:space="preserve">,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  <w:r w:rsidRPr="00384459">
              <w:rPr>
                <w:rFonts w:ascii="Arial" w:hAnsi="Arial" w:cs="Arial"/>
              </w:rPr>
              <w:t>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JESUS, A. A.; NÓBREGA, R. S. A.; NÓBREGA, J. C. A.; COSTA, E. M.; MOREIRA, F. M. S.; PACHECO, L. P. Quality of </w:t>
            </w:r>
            <w:proofErr w:type="spellStart"/>
            <w:r w:rsidRPr="00384459">
              <w:rPr>
                <w:rFonts w:ascii="Arial" w:hAnsi="Arial" w:cs="Arial"/>
              </w:rPr>
              <w:t>Enterolobium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contortisiliquum</w:t>
            </w:r>
            <w:proofErr w:type="spellEnd"/>
            <w:r w:rsidRPr="00384459">
              <w:rPr>
                <w:rFonts w:ascii="Arial" w:hAnsi="Arial" w:cs="Arial"/>
              </w:rPr>
              <w:t xml:space="preserve"> (</w:t>
            </w:r>
            <w:proofErr w:type="spellStart"/>
            <w:r w:rsidRPr="00384459">
              <w:rPr>
                <w:rFonts w:ascii="Arial" w:hAnsi="Arial" w:cs="Arial"/>
              </w:rPr>
              <w:t>Vell</w:t>
            </w:r>
            <w:proofErr w:type="spellEnd"/>
            <w:r w:rsidRPr="00384459">
              <w:rPr>
                <w:rFonts w:ascii="Arial" w:hAnsi="Arial" w:cs="Arial"/>
              </w:rPr>
              <w:t xml:space="preserve">.) </w:t>
            </w:r>
            <w:proofErr w:type="spellStart"/>
            <w:r w:rsidRPr="00384459">
              <w:rPr>
                <w:rFonts w:ascii="Arial" w:hAnsi="Arial" w:cs="Arial"/>
              </w:rPr>
              <w:t>Morong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seedlings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function</w:t>
            </w:r>
            <w:proofErr w:type="spellEnd"/>
            <w:r w:rsidRPr="00384459">
              <w:rPr>
                <w:rFonts w:ascii="Arial" w:hAnsi="Arial" w:cs="Arial"/>
              </w:rPr>
              <w:t xml:space="preserve"> of inoculation and natural nodulation in soils from </w:t>
            </w:r>
            <w:proofErr w:type="spellStart"/>
            <w:r w:rsidRPr="00384459">
              <w:rPr>
                <w:rFonts w:ascii="Arial" w:hAnsi="Arial" w:cs="Arial"/>
              </w:rPr>
              <w:t>southwest</w:t>
            </w:r>
            <w:proofErr w:type="spellEnd"/>
            <w:r w:rsidRPr="00384459">
              <w:rPr>
                <w:rFonts w:ascii="Arial" w:hAnsi="Arial" w:cs="Arial"/>
              </w:rPr>
              <w:t xml:space="preserve"> of Piauí, Brazil. Revista de Ciências Agrárias (Lisboa), v. 37, p. 198-205,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67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Relationship</w:t>
            </w:r>
            <w:proofErr w:type="spellEnd"/>
            <w:r w:rsidRPr="00384459">
              <w:rPr>
                <w:rFonts w:ascii="Arial" w:hAnsi="Arial" w:cs="Arial"/>
              </w:rPr>
              <w:t xml:space="preserve"> between physical and chemical soil </w:t>
            </w:r>
            <w:proofErr w:type="spellStart"/>
            <w:r w:rsidRPr="00384459">
              <w:rPr>
                <w:rFonts w:ascii="Arial" w:hAnsi="Arial" w:cs="Arial"/>
              </w:rPr>
              <w:t>attributes</w:t>
            </w:r>
            <w:proofErr w:type="spellEnd"/>
            <w:r w:rsidRPr="00384459">
              <w:rPr>
                <w:rFonts w:ascii="Arial" w:hAnsi="Arial" w:cs="Arial"/>
              </w:rPr>
              <w:t xml:space="preserve"> and plant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 diversity in tro</w:t>
            </w:r>
            <w:r>
              <w:rPr>
                <w:rFonts w:ascii="Arial" w:hAnsi="Arial" w:cs="Arial"/>
              </w:rPr>
              <w:t xml:space="preserve">pical </w:t>
            </w:r>
            <w:proofErr w:type="spellStart"/>
            <w:r>
              <w:rPr>
                <w:rFonts w:ascii="Arial" w:hAnsi="Arial" w:cs="Arial"/>
              </w:rPr>
              <w:t>mountain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ecosystems</w:t>
            </w:r>
            <w:proofErr w:type="spellEnd"/>
            <w:r>
              <w:rPr>
                <w:rFonts w:ascii="Arial" w:hAnsi="Arial" w:cs="Arial"/>
              </w:rPr>
              <w:t xml:space="preserve"> from B</w:t>
            </w:r>
            <w:r w:rsidRPr="00384459">
              <w:rPr>
                <w:rFonts w:ascii="Arial" w:hAnsi="Arial" w:cs="Arial"/>
              </w:rPr>
              <w:t>razil.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CARVALHO, F.; GODOY, E. L.; LISBOA, F. J. G.; MOREIRA, F. M. S.; SOUZA, F. A.; BERBARA, R. L. L.; FERNANDES, G. W. </w:t>
            </w:r>
            <w:proofErr w:type="spellStart"/>
            <w:r w:rsidRPr="00384459">
              <w:rPr>
                <w:rFonts w:ascii="Arial" w:hAnsi="Arial" w:cs="Arial"/>
              </w:rPr>
              <w:t>Relationship</w:t>
            </w:r>
            <w:proofErr w:type="spellEnd"/>
            <w:r w:rsidRPr="00384459">
              <w:rPr>
                <w:rFonts w:ascii="Arial" w:hAnsi="Arial" w:cs="Arial"/>
              </w:rPr>
              <w:t xml:space="preserve"> between physical and chemical soil </w:t>
            </w:r>
            <w:proofErr w:type="spellStart"/>
            <w:r w:rsidRPr="00384459">
              <w:rPr>
                <w:rFonts w:ascii="Arial" w:hAnsi="Arial" w:cs="Arial"/>
              </w:rPr>
              <w:t>attributes</w:t>
            </w:r>
            <w:proofErr w:type="spellEnd"/>
            <w:r w:rsidRPr="00384459">
              <w:rPr>
                <w:rFonts w:ascii="Arial" w:hAnsi="Arial" w:cs="Arial"/>
              </w:rPr>
              <w:t xml:space="preserve"> and plant </w:t>
            </w:r>
            <w:proofErr w:type="spellStart"/>
            <w:r w:rsidRPr="00384459">
              <w:rPr>
                <w:rFonts w:ascii="Arial" w:hAnsi="Arial" w:cs="Arial"/>
              </w:rPr>
              <w:t>species</w:t>
            </w:r>
            <w:proofErr w:type="spellEnd"/>
            <w:r w:rsidRPr="00384459">
              <w:rPr>
                <w:rFonts w:ascii="Arial" w:hAnsi="Arial" w:cs="Arial"/>
              </w:rPr>
              <w:t xml:space="preserve"> diversity in tropical </w:t>
            </w:r>
            <w:proofErr w:type="spellStart"/>
            <w:r w:rsidRPr="00384459">
              <w:rPr>
                <w:rFonts w:ascii="Arial" w:hAnsi="Arial" w:cs="Arial"/>
              </w:rPr>
              <w:t>mountain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ecosystems</w:t>
            </w:r>
            <w:proofErr w:type="spellEnd"/>
            <w:r w:rsidRPr="00384459">
              <w:rPr>
                <w:rFonts w:ascii="Arial" w:hAnsi="Arial" w:cs="Arial"/>
              </w:rPr>
              <w:t xml:space="preserve"> from Brazil. J MT SCI-ENGL, v. 11, p. 875- 883, 2014. Doi: 10.1007/s11629-013-2792-4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0,763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68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Resposta da soja a inoculação e </w:t>
            </w:r>
            <w:proofErr w:type="spellStart"/>
            <w:r w:rsidRPr="00384459">
              <w:rPr>
                <w:rFonts w:ascii="Arial" w:hAnsi="Arial" w:cs="Arial"/>
              </w:rPr>
              <w:t>co-inoculação</w:t>
            </w:r>
            <w:proofErr w:type="spellEnd"/>
            <w:r w:rsidRPr="00384459">
              <w:rPr>
                <w:rFonts w:ascii="Arial" w:hAnsi="Arial" w:cs="Arial"/>
              </w:rPr>
              <w:t xml:space="preserve"> com bactérias promotoras do crescimento vegetal e </w:t>
            </w:r>
            <w:r>
              <w:rPr>
                <w:rFonts w:ascii="Arial" w:hAnsi="Arial" w:cs="Arial"/>
                <w:i/>
              </w:rPr>
              <w:t>B</w:t>
            </w:r>
            <w:r w:rsidRPr="00384459">
              <w:rPr>
                <w:rFonts w:ascii="Arial" w:hAnsi="Arial" w:cs="Arial"/>
                <w:i/>
              </w:rPr>
              <w:t>radyrhizobium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COSTA, E. M.; CARVALHO, F.; ESTEVERS, J. A.; NÓBREGA, R. S. A.; MOREIRA, F. M. A Resposta Da Soja A Inoculação E </w:t>
            </w:r>
            <w:proofErr w:type="spellStart"/>
            <w:r w:rsidRPr="00384459">
              <w:rPr>
                <w:rFonts w:ascii="Arial" w:hAnsi="Arial" w:cs="Arial"/>
              </w:rPr>
              <w:t>Co-Inoculação</w:t>
            </w:r>
            <w:proofErr w:type="spellEnd"/>
            <w:r w:rsidRPr="00384459">
              <w:rPr>
                <w:rFonts w:ascii="Arial" w:hAnsi="Arial" w:cs="Arial"/>
              </w:rPr>
              <w:t xml:space="preserve"> Com Bactérias Promotoras Do Crescimento Vegetal E Bradyrhizobium. Enciclopédia Biosfera, v. 10, p. 1678-1689,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Resposta de duas cultivares de feijão-caupi à inoculação com bactérias fixadoras de nitrogênio em ambiente protegido.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COSTA, </w:t>
            </w:r>
            <w:proofErr w:type="spellStart"/>
            <w:r w:rsidRPr="00384459">
              <w:rPr>
                <w:rFonts w:ascii="Arial" w:hAnsi="Arial" w:cs="Arial"/>
              </w:rPr>
              <w:t>E.M.</w:t>
            </w:r>
            <w:proofErr w:type="spellEnd"/>
            <w:r w:rsidRPr="00384459">
              <w:rPr>
                <w:rFonts w:ascii="Arial" w:hAnsi="Arial" w:cs="Arial"/>
              </w:rPr>
              <w:t xml:space="preserve">; NÓBREGA, </w:t>
            </w:r>
            <w:proofErr w:type="spellStart"/>
            <w:r w:rsidRPr="00384459">
              <w:rPr>
                <w:rFonts w:ascii="Arial" w:hAnsi="Arial" w:cs="Arial"/>
              </w:rPr>
              <w:t>R.S.A.</w:t>
            </w:r>
            <w:proofErr w:type="spellEnd"/>
            <w:r w:rsidRPr="00384459">
              <w:rPr>
                <w:rFonts w:ascii="Arial" w:hAnsi="Arial" w:cs="Arial"/>
              </w:rPr>
              <w:t xml:space="preserve">; SILVA, </w:t>
            </w:r>
            <w:proofErr w:type="spellStart"/>
            <w:r w:rsidRPr="00384459">
              <w:rPr>
                <w:rFonts w:ascii="Arial" w:hAnsi="Arial" w:cs="Arial"/>
              </w:rPr>
              <w:t>A.F.T.</w:t>
            </w:r>
            <w:proofErr w:type="spellEnd"/>
            <w:r w:rsidRPr="00384459">
              <w:rPr>
                <w:rFonts w:ascii="Arial" w:hAnsi="Arial" w:cs="Arial"/>
              </w:rPr>
              <w:t xml:space="preserve">; FERREIRA, </w:t>
            </w:r>
            <w:proofErr w:type="spellStart"/>
            <w:r w:rsidRPr="00384459">
              <w:rPr>
                <w:rFonts w:ascii="Arial" w:hAnsi="Arial" w:cs="Arial"/>
              </w:rPr>
              <w:t>L.V.M.</w:t>
            </w:r>
            <w:proofErr w:type="spellEnd"/>
            <w:r w:rsidRPr="00384459">
              <w:rPr>
                <w:rFonts w:ascii="Arial" w:hAnsi="Arial" w:cs="Arial"/>
              </w:rPr>
              <w:t xml:space="preserve">; NÓBREGA, </w:t>
            </w:r>
            <w:proofErr w:type="spellStart"/>
            <w:r w:rsidRPr="00384459">
              <w:rPr>
                <w:rFonts w:ascii="Arial" w:hAnsi="Arial" w:cs="Arial"/>
              </w:rPr>
              <w:t>J.C.A.</w:t>
            </w:r>
            <w:proofErr w:type="spellEnd"/>
            <w:r w:rsidRPr="00384459">
              <w:rPr>
                <w:rFonts w:ascii="Arial" w:hAnsi="Arial" w:cs="Arial"/>
              </w:rPr>
              <w:t xml:space="preserve">; MOREIRA, </w:t>
            </w:r>
            <w:proofErr w:type="spellStart"/>
            <w:r w:rsidRPr="00384459">
              <w:rPr>
                <w:rFonts w:ascii="Arial" w:hAnsi="Arial" w:cs="Arial"/>
              </w:rPr>
              <w:t>F.M.S.</w:t>
            </w:r>
            <w:proofErr w:type="spellEnd"/>
            <w:r w:rsidRPr="00384459">
              <w:rPr>
                <w:rFonts w:ascii="Arial" w:hAnsi="Arial" w:cs="Arial"/>
              </w:rPr>
              <w:t xml:space="preserve"> Resposta de duas cultivares de feijão-caupi à inoculação com bactérias fixadoras de nitrogênio em ambiente protegido. Agrária (Recife. Online), v. 9, p. 489-494,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384459">
              <w:rPr>
                <w:rFonts w:ascii="Arial" w:hAnsi="Arial" w:cs="Arial"/>
              </w:rPr>
              <w:t>Scaling</w:t>
            </w:r>
            <w:proofErr w:type="spellEnd"/>
            <w:r w:rsidRPr="00384459">
              <w:rPr>
                <w:rFonts w:ascii="Arial" w:hAnsi="Arial" w:cs="Arial"/>
              </w:rPr>
              <w:t xml:space="preserve"> of pores in 3d </w:t>
            </w:r>
            <w:proofErr w:type="spellStart"/>
            <w:r w:rsidRPr="00384459">
              <w:rPr>
                <w:rFonts w:ascii="Arial" w:hAnsi="Arial" w:cs="Arial"/>
              </w:rPr>
              <w:t>images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latosols</w:t>
            </w:r>
            <w:proofErr w:type="spellEnd"/>
            <w:r w:rsidRPr="00384459">
              <w:rPr>
                <w:rFonts w:ascii="Arial" w:hAnsi="Arial" w:cs="Arial"/>
              </w:rPr>
              <w:t xml:space="preserve"> (oxisols) with </w:t>
            </w:r>
            <w:proofErr w:type="spellStart"/>
            <w:r w:rsidRPr="00384459">
              <w:rPr>
                <w:rFonts w:ascii="Arial" w:hAnsi="Arial" w:cs="Arial"/>
              </w:rPr>
              <w:t>contrasting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mineralogy</w:t>
            </w:r>
            <w:proofErr w:type="spellEnd"/>
            <w:r w:rsidRPr="00384459">
              <w:rPr>
                <w:rFonts w:ascii="Arial" w:hAnsi="Arial" w:cs="Arial"/>
              </w:rPr>
              <w:t xml:space="preserve"> under a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 xml:space="preserve"> management </w:t>
            </w:r>
            <w:r w:rsidRPr="00384459">
              <w:rPr>
                <w:rFonts w:ascii="Arial" w:hAnsi="Arial" w:cs="Arial"/>
              </w:rPr>
              <w:lastRenderedPageBreak/>
              <w:t xml:space="preserve">system.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CARDUCCI, C. E.; OLIVEIRA, G. C.; CURI, N.; HECK, R. J.; ROSSONI, D. F. </w:t>
            </w:r>
            <w:proofErr w:type="spellStart"/>
            <w:r w:rsidRPr="00384459">
              <w:rPr>
                <w:rFonts w:ascii="Arial" w:hAnsi="Arial" w:cs="Arial"/>
              </w:rPr>
              <w:t>Scaling</w:t>
            </w:r>
            <w:proofErr w:type="spellEnd"/>
            <w:r w:rsidRPr="00384459">
              <w:rPr>
                <w:rFonts w:ascii="Arial" w:hAnsi="Arial" w:cs="Arial"/>
              </w:rPr>
              <w:t xml:space="preserve"> of pores in 3D </w:t>
            </w:r>
            <w:proofErr w:type="spellStart"/>
            <w:r w:rsidRPr="00384459">
              <w:rPr>
                <w:rFonts w:ascii="Arial" w:hAnsi="Arial" w:cs="Arial"/>
              </w:rPr>
              <w:t>images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Latosols</w:t>
            </w:r>
            <w:proofErr w:type="spellEnd"/>
            <w:r w:rsidRPr="00384459">
              <w:rPr>
                <w:rFonts w:ascii="Arial" w:hAnsi="Arial" w:cs="Arial"/>
              </w:rPr>
              <w:t xml:space="preserve"> (Oxisols) with </w:t>
            </w:r>
            <w:proofErr w:type="spellStart"/>
            <w:r w:rsidRPr="00384459">
              <w:rPr>
                <w:rFonts w:ascii="Arial" w:hAnsi="Arial" w:cs="Arial"/>
              </w:rPr>
              <w:t>contrasting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mineralogy</w:t>
            </w:r>
            <w:proofErr w:type="spellEnd"/>
            <w:r w:rsidRPr="00384459">
              <w:rPr>
                <w:rFonts w:ascii="Arial" w:hAnsi="Arial" w:cs="Arial"/>
              </w:rPr>
              <w:t xml:space="preserve"> under a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 xml:space="preserve"> management system. Soil Research, v. 52, </w:t>
            </w:r>
            <w:r w:rsidRPr="00384459">
              <w:rPr>
                <w:rFonts w:ascii="Arial" w:hAnsi="Arial" w:cs="Arial"/>
              </w:rPr>
              <w:lastRenderedPageBreak/>
              <w:t xml:space="preserve">p. 231, 2014.http://dx.doi.org/10.1590/S1415- 43662014000300005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1,235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lastRenderedPageBreak/>
              <w:t>71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84459">
              <w:rPr>
                <w:rFonts w:ascii="Arial" w:hAnsi="Arial" w:cs="Arial"/>
              </w:rPr>
              <w:t>Seasonal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change</w:t>
            </w:r>
            <w:proofErr w:type="spellEnd"/>
            <w:r w:rsidRPr="00384459">
              <w:rPr>
                <w:rFonts w:ascii="Arial" w:hAnsi="Arial" w:cs="Arial"/>
              </w:rPr>
              <w:t xml:space="preserve"> of soil </w:t>
            </w:r>
            <w:proofErr w:type="spellStart"/>
            <w:r w:rsidRPr="00384459">
              <w:rPr>
                <w:rFonts w:ascii="Arial" w:hAnsi="Arial" w:cs="Arial"/>
              </w:rPr>
              <w:t>precompression</w:t>
            </w:r>
            <w:proofErr w:type="spellEnd"/>
            <w:r w:rsidRPr="00384459">
              <w:rPr>
                <w:rFonts w:ascii="Arial" w:hAnsi="Arial" w:cs="Arial"/>
              </w:rPr>
              <w:t xml:space="preserve"> stress in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under </w:t>
            </w:r>
            <w:proofErr w:type="spellStart"/>
            <w:r w:rsidRPr="00384459">
              <w:rPr>
                <w:rFonts w:ascii="Arial" w:hAnsi="Arial" w:cs="Arial"/>
              </w:rPr>
              <w:t>sub-humid</w:t>
            </w:r>
            <w:proofErr w:type="spellEnd"/>
            <w:r w:rsidRPr="00384459">
              <w:rPr>
                <w:rFonts w:ascii="Arial" w:hAnsi="Arial" w:cs="Arial"/>
              </w:rPr>
              <w:t xml:space="preserve"> tropical </w:t>
            </w:r>
            <w:proofErr w:type="spellStart"/>
            <w:r w:rsidRPr="00384459">
              <w:rPr>
                <w:rFonts w:ascii="Arial" w:hAnsi="Arial" w:cs="Arial"/>
              </w:rPr>
              <w:t>consition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IORI, P.; DIAS JUNIOR, M. S.; AJAYI, A. E.; GUIMARÃES, P. T. G.; SOUZA, Z. R.; FIGUEIREDO, V. C. </w:t>
            </w:r>
            <w:proofErr w:type="spellStart"/>
            <w:r w:rsidRPr="00384459">
              <w:rPr>
                <w:rFonts w:ascii="Arial" w:hAnsi="Arial" w:cs="Arial"/>
              </w:rPr>
              <w:t>Seasonal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change</w:t>
            </w:r>
            <w:proofErr w:type="spellEnd"/>
            <w:r w:rsidRPr="00384459">
              <w:rPr>
                <w:rFonts w:ascii="Arial" w:hAnsi="Arial" w:cs="Arial"/>
              </w:rPr>
              <w:t xml:space="preserve"> of soil </w:t>
            </w:r>
            <w:proofErr w:type="spellStart"/>
            <w:r w:rsidRPr="00384459">
              <w:rPr>
                <w:rFonts w:ascii="Arial" w:hAnsi="Arial" w:cs="Arial"/>
              </w:rPr>
              <w:t>precompression</w:t>
            </w:r>
            <w:proofErr w:type="spellEnd"/>
            <w:r w:rsidRPr="00384459">
              <w:rPr>
                <w:rFonts w:ascii="Arial" w:hAnsi="Arial" w:cs="Arial"/>
              </w:rPr>
              <w:t xml:space="preserve"> stress in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under </w:t>
            </w:r>
            <w:proofErr w:type="spellStart"/>
            <w:r w:rsidRPr="00384459">
              <w:rPr>
                <w:rFonts w:ascii="Arial" w:hAnsi="Arial" w:cs="Arial"/>
              </w:rPr>
              <w:t>sub-humid</w:t>
            </w:r>
            <w:proofErr w:type="spellEnd"/>
            <w:r w:rsidRPr="00384459">
              <w:rPr>
                <w:rFonts w:ascii="Arial" w:hAnsi="Arial" w:cs="Arial"/>
              </w:rPr>
              <w:t xml:space="preserve"> tropical </w:t>
            </w:r>
            <w:proofErr w:type="spellStart"/>
            <w:r w:rsidRPr="00384459">
              <w:rPr>
                <w:rFonts w:ascii="Arial" w:hAnsi="Arial" w:cs="Arial"/>
              </w:rPr>
              <w:t>consition</w:t>
            </w:r>
            <w:proofErr w:type="spellEnd"/>
            <w:r w:rsidRPr="00384459">
              <w:rPr>
                <w:rFonts w:ascii="Arial" w:hAnsi="Arial" w:cs="Arial"/>
              </w:rPr>
              <w:t>. Coffee Science, v. 9, p. 145-154,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Silicon-phosphorus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interactions</w:t>
            </w:r>
            <w:proofErr w:type="spellEnd"/>
            <w:r w:rsidRPr="00384459">
              <w:rPr>
                <w:rFonts w:ascii="Arial" w:hAnsi="Arial" w:cs="Arial"/>
              </w:rPr>
              <w:t xml:space="preserve"> in soils cultivated with bean plants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ALOVISI, A. M. T.; FURTINI NETO, A. E.; CARNEIRO, L. F.; CURI, N.; ALOVISI, A. A. </w:t>
            </w:r>
            <w:proofErr w:type="spellStart"/>
            <w:r w:rsidRPr="00384459">
              <w:rPr>
                <w:rFonts w:ascii="Arial" w:hAnsi="Arial" w:cs="Arial"/>
              </w:rPr>
              <w:t>Siliconphosphorus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interactions</w:t>
            </w:r>
            <w:proofErr w:type="spellEnd"/>
            <w:r w:rsidRPr="00384459">
              <w:rPr>
                <w:rFonts w:ascii="Arial" w:hAnsi="Arial" w:cs="Arial"/>
              </w:rPr>
              <w:t xml:space="preserve"> in soils cultivated with bean plants - doi: 0.4025/</w:t>
            </w:r>
            <w:proofErr w:type="spellStart"/>
            <w:r w:rsidRPr="00384459">
              <w:rPr>
                <w:rFonts w:ascii="Arial" w:hAnsi="Arial" w:cs="Arial"/>
              </w:rPr>
              <w:t>actasciagron</w:t>
            </w:r>
            <w:proofErr w:type="spellEnd"/>
            <w:r w:rsidRPr="00384459">
              <w:rPr>
                <w:rFonts w:ascii="Arial" w:hAnsi="Arial" w:cs="Arial"/>
              </w:rPr>
              <w:t xml:space="preserve">.v36i1.17240. Acta Scientiarum. Agronomy (Impresso), v. 36, p. 79, 2014. 0,43 B1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0,43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loss</w:t>
            </w:r>
            <w:proofErr w:type="spellEnd"/>
            <w:r w:rsidRPr="00384459">
              <w:rPr>
                <w:rFonts w:ascii="Arial" w:hAnsi="Arial" w:cs="Arial"/>
              </w:rPr>
              <w:t xml:space="preserve"> by water </w:t>
            </w:r>
            <w:proofErr w:type="spellStart"/>
            <w:r w:rsidRPr="00384459">
              <w:rPr>
                <w:rFonts w:ascii="Arial" w:hAnsi="Arial" w:cs="Arial"/>
              </w:rPr>
              <w:t>erosion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maize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jack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beans</w:t>
            </w:r>
            <w:proofErr w:type="spellEnd"/>
            <w:r w:rsidRPr="00384459">
              <w:rPr>
                <w:rFonts w:ascii="Arial" w:hAnsi="Arial" w:cs="Arial"/>
              </w:rPr>
              <w:t xml:space="preserve"> intercropped and </w:t>
            </w:r>
            <w:proofErr w:type="spellStart"/>
            <w:r w:rsidRPr="00384459">
              <w:rPr>
                <w:rFonts w:ascii="Arial" w:hAnsi="Arial" w:cs="Arial"/>
              </w:rPr>
              <w:t>monocultures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LIMA, </w:t>
            </w:r>
            <w:proofErr w:type="spellStart"/>
            <w:r w:rsidRPr="00384459">
              <w:rPr>
                <w:rFonts w:ascii="Arial" w:hAnsi="Arial" w:cs="Arial"/>
              </w:rPr>
              <w:t>P.L.T.</w:t>
            </w:r>
            <w:proofErr w:type="spellEnd"/>
            <w:r w:rsidRPr="00384459">
              <w:rPr>
                <w:rFonts w:ascii="Arial" w:hAnsi="Arial" w:cs="Arial"/>
              </w:rPr>
              <w:t xml:space="preserve">; SILVA, M. L. N.; CURI, N.; QUINTON, J. N. Soil </w:t>
            </w:r>
            <w:proofErr w:type="spellStart"/>
            <w:r w:rsidRPr="00384459">
              <w:rPr>
                <w:rFonts w:ascii="Arial" w:hAnsi="Arial" w:cs="Arial"/>
              </w:rPr>
              <w:t>Loss</w:t>
            </w:r>
            <w:proofErr w:type="spellEnd"/>
            <w:r w:rsidRPr="00384459">
              <w:rPr>
                <w:rFonts w:ascii="Arial" w:hAnsi="Arial" w:cs="Arial"/>
              </w:rPr>
              <w:t xml:space="preserve"> by water </w:t>
            </w:r>
            <w:proofErr w:type="spellStart"/>
            <w:r w:rsidRPr="00384459">
              <w:rPr>
                <w:rFonts w:ascii="Arial" w:hAnsi="Arial" w:cs="Arial"/>
              </w:rPr>
              <w:t>erosion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maize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jack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beans</w:t>
            </w:r>
            <w:proofErr w:type="spellEnd"/>
            <w:r w:rsidRPr="00384459">
              <w:rPr>
                <w:rFonts w:ascii="Arial" w:hAnsi="Arial" w:cs="Arial"/>
              </w:rPr>
              <w:t xml:space="preserve"> intercropped and </w:t>
            </w:r>
            <w:proofErr w:type="spellStart"/>
            <w:r w:rsidRPr="00384459">
              <w:rPr>
                <w:rFonts w:ascii="Arial" w:hAnsi="Arial" w:cs="Arial"/>
              </w:rPr>
              <w:t>monocultures</w:t>
            </w:r>
            <w:proofErr w:type="spellEnd"/>
            <w:r w:rsidRPr="00384459">
              <w:rPr>
                <w:rFonts w:ascii="Arial" w:hAnsi="Arial" w:cs="Arial"/>
              </w:rPr>
              <w:t>. Ciência e Agrotecnologia (UFLA), v. 38, p. 129-139,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332E4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assessed</w:t>
            </w:r>
            <w:proofErr w:type="spellEnd"/>
            <w:r w:rsidRPr="00384459">
              <w:rPr>
                <w:rFonts w:ascii="Arial" w:hAnsi="Arial" w:cs="Arial"/>
              </w:rPr>
              <w:t xml:space="preserve"> by digital </w:t>
            </w:r>
            <w:proofErr w:type="spellStart"/>
            <w:r w:rsidRPr="00384459">
              <w:rPr>
                <w:rFonts w:ascii="Arial" w:hAnsi="Arial" w:cs="Arial"/>
              </w:rPr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techniques</w:t>
            </w:r>
            <w:proofErr w:type="spellEnd"/>
            <w:r w:rsidRPr="00384459">
              <w:rPr>
                <w:rFonts w:ascii="Arial" w:hAnsi="Arial" w:cs="Arial"/>
              </w:rPr>
              <w:t xml:space="preserve"> and its </w:t>
            </w:r>
            <w:proofErr w:type="spellStart"/>
            <w:r w:rsidRPr="00384459">
              <w:rPr>
                <w:rFonts w:ascii="Arial" w:hAnsi="Arial" w:cs="Arial"/>
              </w:rPr>
              <w:t>field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validation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SILVA, B. M.; SILVA , S. H. G.; OLIVEIRA, G. C.; PETERS, P. H. C. R.; SANTOS, W. J. R.; CURI, N. Soil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assessed</w:t>
            </w:r>
            <w:proofErr w:type="spellEnd"/>
            <w:r w:rsidRPr="00384459">
              <w:rPr>
                <w:rFonts w:ascii="Arial" w:hAnsi="Arial" w:cs="Arial"/>
              </w:rPr>
              <w:t xml:space="preserve"> by</w:t>
            </w:r>
            <w:bookmarkStart w:id="0" w:name="_GoBack"/>
            <w:bookmarkEnd w:id="0"/>
            <w:r w:rsidRPr="00384459">
              <w:rPr>
                <w:rFonts w:ascii="Arial" w:hAnsi="Arial" w:cs="Arial"/>
              </w:rPr>
              <w:t xml:space="preserve"> digital </w:t>
            </w:r>
            <w:proofErr w:type="spellStart"/>
            <w:r w:rsidRPr="00384459">
              <w:rPr>
                <w:rFonts w:ascii="Arial" w:hAnsi="Arial" w:cs="Arial"/>
              </w:rPr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techniques</w:t>
            </w:r>
            <w:proofErr w:type="spellEnd"/>
            <w:r w:rsidRPr="00384459">
              <w:rPr>
                <w:rFonts w:ascii="Arial" w:hAnsi="Arial" w:cs="Arial"/>
              </w:rPr>
              <w:t xml:space="preserve"> and its </w:t>
            </w:r>
            <w:proofErr w:type="spellStart"/>
            <w:r w:rsidRPr="00384459">
              <w:rPr>
                <w:rFonts w:ascii="Arial" w:hAnsi="Arial" w:cs="Arial"/>
              </w:rPr>
              <w:t>field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validation</w:t>
            </w:r>
            <w:proofErr w:type="spellEnd"/>
            <w:r w:rsidRPr="00384459">
              <w:rPr>
                <w:rFonts w:ascii="Arial" w:hAnsi="Arial" w:cs="Arial"/>
              </w:rPr>
              <w:t>. Ciência e Agrotecnologia (UFLA), v. 38, p. 140-148,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in the </w:t>
            </w:r>
            <w:proofErr w:type="spellStart"/>
            <w:r w:rsidRPr="00384459">
              <w:rPr>
                <w:rFonts w:ascii="Arial" w:hAnsi="Arial" w:cs="Arial"/>
              </w:rPr>
              <w:t>root</w:t>
            </w:r>
            <w:proofErr w:type="spellEnd"/>
            <w:r w:rsidRPr="00384459">
              <w:rPr>
                <w:rFonts w:ascii="Arial" w:hAnsi="Arial" w:cs="Arial"/>
              </w:rPr>
              <w:t xml:space="preserve"> zone and its relation to plant vigor </w:t>
            </w:r>
            <w:proofErr w:type="spellStart"/>
            <w:r w:rsidRPr="00384459">
              <w:rPr>
                <w:rFonts w:ascii="Arial" w:hAnsi="Arial" w:cs="Arial"/>
              </w:rPr>
              <w:t>assessed</w:t>
            </w:r>
            <w:proofErr w:type="spellEnd"/>
            <w:r w:rsidRPr="00384459">
              <w:rPr>
                <w:rFonts w:ascii="Arial" w:hAnsi="Arial" w:cs="Arial"/>
              </w:rPr>
              <w:t xml:space="preserve"> by remote </w:t>
            </w:r>
            <w:proofErr w:type="spellStart"/>
            <w:r w:rsidRPr="00384459">
              <w:rPr>
                <w:rFonts w:ascii="Arial" w:hAnsi="Arial" w:cs="Arial"/>
              </w:rPr>
              <w:t>sensing</w:t>
            </w:r>
            <w:proofErr w:type="spellEnd"/>
            <w:r w:rsidRPr="00384459">
              <w:rPr>
                <w:rFonts w:ascii="Arial" w:hAnsi="Arial" w:cs="Arial"/>
              </w:rPr>
              <w:t xml:space="preserve"> at management </w:t>
            </w:r>
            <w:proofErr w:type="spellStart"/>
            <w:r w:rsidRPr="00384459">
              <w:rPr>
                <w:rFonts w:ascii="Arial" w:hAnsi="Arial" w:cs="Arial"/>
              </w:rPr>
              <w:t>scale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SANTOS, W. J. R.; SILVA, B. M.; OLIVEIRA, G. C.; VOLPATO, M. M. L.; LIMA, J. M.; CURI, N.; MARQUES, J. J. Soil </w:t>
            </w:r>
            <w:proofErr w:type="spellStart"/>
            <w:r w:rsidRPr="00384459">
              <w:rPr>
                <w:rFonts w:ascii="Arial" w:hAnsi="Arial" w:cs="Arial"/>
              </w:rPr>
              <w:t>moisture</w:t>
            </w:r>
            <w:proofErr w:type="spellEnd"/>
            <w:r w:rsidRPr="00384459">
              <w:rPr>
                <w:rFonts w:ascii="Arial" w:hAnsi="Arial" w:cs="Arial"/>
              </w:rPr>
              <w:t xml:space="preserve"> in the </w:t>
            </w:r>
            <w:proofErr w:type="spellStart"/>
            <w:r w:rsidRPr="00384459">
              <w:rPr>
                <w:rFonts w:ascii="Arial" w:hAnsi="Arial" w:cs="Arial"/>
              </w:rPr>
              <w:t>root</w:t>
            </w:r>
            <w:proofErr w:type="spellEnd"/>
            <w:r w:rsidRPr="00384459">
              <w:rPr>
                <w:rFonts w:ascii="Arial" w:hAnsi="Arial" w:cs="Arial"/>
              </w:rPr>
              <w:t xml:space="preserve"> zone and its relation to plant vigor </w:t>
            </w:r>
            <w:proofErr w:type="spellStart"/>
            <w:r w:rsidRPr="00384459">
              <w:rPr>
                <w:rFonts w:ascii="Arial" w:hAnsi="Arial" w:cs="Arial"/>
              </w:rPr>
              <w:t>assessed</w:t>
            </w:r>
            <w:proofErr w:type="spellEnd"/>
            <w:r w:rsidRPr="00384459">
              <w:rPr>
                <w:rFonts w:ascii="Arial" w:hAnsi="Arial" w:cs="Arial"/>
              </w:rPr>
              <w:t xml:space="preserve"> by remote </w:t>
            </w:r>
            <w:proofErr w:type="spellStart"/>
            <w:r w:rsidRPr="00384459">
              <w:rPr>
                <w:rFonts w:ascii="Arial" w:hAnsi="Arial" w:cs="Arial"/>
              </w:rPr>
              <w:t>sensing</w:t>
            </w:r>
            <w:proofErr w:type="spellEnd"/>
            <w:r w:rsidRPr="00384459">
              <w:rPr>
                <w:rFonts w:ascii="Arial" w:hAnsi="Arial" w:cs="Arial"/>
              </w:rPr>
              <w:t xml:space="preserve"> at management </w:t>
            </w:r>
            <w:proofErr w:type="spellStart"/>
            <w:r w:rsidRPr="00384459">
              <w:rPr>
                <w:rFonts w:ascii="Arial" w:hAnsi="Arial" w:cs="Arial"/>
              </w:rPr>
              <w:t>scale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</w:rPr>
              <w:t>Geoderma</w:t>
            </w:r>
            <w:proofErr w:type="spellEnd"/>
            <w:r w:rsidRPr="00384459">
              <w:rPr>
                <w:rFonts w:ascii="Arial" w:hAnsi="Arial" w:cs="Arial"/>
              </w:rPr>
              <w:t xml:space="preserve"> (Amsterdam), v. 221-222, p. 91-95, 2014.</w:t>
            </w:r>
            <w:r w:rsidR="00223766">
              <w:rPr>
                <w:rFonts w:ascii="Arial" w:hAnsi="Arial" w:cs="Arial"/>
              </w:rPr>
              <w:t xml:space="preserve"> </w:t>
            </w:r>
            <w:r w:rsidR="00223766" w:rsidRPr="00384459">
              <w:rPr>
                <w:rFonts w:ascii="Arial" w:hAnsi="Arial" w:cs="Arial"/>
              </w:rPr>
              <w:t>Doi</w:t>
            </w:r>
            <w:r w:rsidRPr="00384459">
              <w:rPr>
                <w:rFonts w:ascii="Arial" w:hAnsi="Arial" w:cs="Arial"/>
              </w:rPr>
              <w:t>: 10.1016/</w:t>
            </w:r>
            <w:proofErr w:type="spellStart"/>
            <w:r w:rsidRPr="00384459">
              <w:rPr>
                <w:rFonts w:ascii="Arial" w:hAnsi="Arial" w:cs="Arial"/>
              </w:rPr>
              <w:t>j.geoderma.2014.01.006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2,509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</w:t>
            </w:r>
            <w:r w:rsidR="003D0FCB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lastRenderedPageBreak/>
              <w:t>76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morphology</w:t>
            </w:r>
            <w:proofErr w:type="spellEnd"/>
            <w:r w:rsidRPr="00384459">
              <w:rPr>
                <w:rFonts w:ascii="Arial" w:hAnsi="Arial" w:cs="Arial"/>
              </w:rPr>
              <w:t xml:space="preserve"> as affected by </w:t>
            </w:r>
            <w:proofErr w:type="spellStart"/>
            <w:r w:rsidRPr="00384459">
              <w:rPr>
                <w:rFonts w:ascii="Arial" w:hAnsi="Arial" w:cs="Arial"/>
              </w:rPr>
              <w:t>pine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</w:t>
            </w:r>
            <w:proofErr w:type="spellStart"/>
            <w:r w:rsidRPr="00384459">
              <w:rPr>
                <w:rFonts w:ascii="Arial" w:hAnsi="Arial" w:cs="Arial"/>
              </w:rPr>
              <w:t>establishment</w:t>
            </w:r>
            <w:proofErr w:type="spellEnd"/>
            <w:r w:rsidRPr="00384459">
              <w:rPr>
                <w:rFonts w:ascii="Arial" w:hAnsi="Arial" w:cs="Arial"/>
              </w:rPr>
              <w:t xml:space="preserve"> in minas gerais,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ZINN, Y. L.; GUERRA, A. R.; SILVA, C. A.; FARIA, J. A.; SILVA, T. A.C. Soil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morphology</w:t>
            </w:r>
            <w:proofErr w:type="spellEnd"/>
            <w:r w:rsidRPr="00384459">
              <w:rPr>
                <w:rFonts w:ascii="Arial" w:hAnsi="Arial" w:cs="Arial"/>
              </w:rPr>
              <w:t xml:space="preserve"> as affected by </w:t>
            </w:r>
            <w:proofErr w:type="spellStart"/>
            <w:r w:rsidRPr="00384459">
              <w:rPr>
                <w:rFonts w:ascii="Arial" w:hAnsi="Arial" w:cs="Arial"/>
              </w:rPr>
              <w:t>pine</w:t>
            </w:r>
            <w:proofErr w:type="spellEnd"/>
            <w:r w:rsidRPr="00384459">
              <w:rPr>
                <w:rFonts w:ascii="Arial" w:hAnsi="Arial" w:cs="Arial"/>
              </w:rPr>
              <w:t xml:space="preserve"> plantation </w:t>
            </w:r>
            <w:proofErr w:type="spellStart"/>
            <w:r w:rsidRPr="00384459">
              <w:rPr>
                <w:rFonts w:ascii="Arial" w:hAnsi="Arial" w:cs="Arial"/>
              </w:rPr>
              <w:t>establishment</w:t>
            </w:r>
            <w:proofErr w:type="spellEnd"/>
            <w:r w:rsidRPr="00384459">
              <w:rPr>
                <w:rFonts w:ascii="Arial" w:hAnsi="Arial" w:cs="Arial"/>
              </w:rPr>
              <w:t xml:space="preserve"> in Minas Gerais, Brazil. Forest </w:t>
            </w:r>
            <w:proofErr w:type="spellStart"/>
            <w:r w:rsidRPr="00384459">
              <w:rPr>
                <w:rFonts w:ascii="Arial" w:hAnsi="Arial" w:cs="Arial"/>
              </w:rPr>
              <w:t>Ecology</w:t>
            </w:r>
            <w:proofErr w:type="spellEnd"/>
            <w:r w:rsidRPr="00384459">
              <w:rPr>
                <w:rFonts w:ascii="Arial" w:hAnsi="Arial" w:cs="Arial"/>
              </w:rPr>
              <w:t xml:space="preserve"> and Management, v. 318, p. 261-269, 2014.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2,667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stocks in a </w:t>
            </w:r>
            <w:proofErr w:type="spellStart"/>
            <w:r w:rsidRPr="00384459">
              <w:rPr>
                <w:rFonts w:ascii="Arial" w:hAnsi="Arial" w:cs="Arial"/>
              </w:rPr>
              <w:t>brazilian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under different </w:t>
            </w:r>
            <w:proofErr w:type="spellStart"/>
            <w:r w:rsidRPr="00384459">
              <w:rPr>
                <w:rFonts w:ascii="Arial" w:hAnsi="Arial" w:cs="Arial"/>
              </w:rPr>
              <w:t>pasture</w:t>
            </w:r>
            <w:proofErr w:type="spellEnd"/>
            <w:r w:rsidRPr="00384459">
              <w:rPr>
                <w:rFonts w:ascii="Arial" w:hAnsi="Arial" w:cs="Arial"/>
              </w:rPr>
              <w:t xml:space="preserve"> systems.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PINTO, </w:t>
            </w:r>
            <w:proofErr w:type="spellStart"/>
            <w:r w:rsidRPr="00384459">
              <w:rPr>
                <w:rFonts w:ascii="Arial" w:hAnsi="Arial" w:cs="Arial"/>
              </w:rPr>
              <w:t>J.C.</w:t>
            </w:r>
            <w:proofErr w:type="spellEnd"/>
            <w:r w:rsidRPr="00384459">
              <w:rPr>
                <w:rFonts w:ascii="Arial" w:hAnsi="Arial" w:cs="Arial"/>
              </w:rPr>
              <w:t xml:space="preserve">; PIMENTEL, </w:t>
            </w:r>
            <w:proofErr w:type="spellStart"/>
            <w:r w:rsidRPr="00384459">
              <w:rPr>
                <w:rFonts w:ascii="Arial" w:hAnsi="Arial" w:cs="Arial"/>
              </w:rPr>
              <w:t>R.M.</w:t>
            </w:r>
            <w:proofErr w:type="spellEnd"/>
            <w:r w:rsidRPr="00384459">
              <w:rPr>
                <w:rFonts w:ascii="Arial" w:hAnsi="Arial" w:cs="Arial"/>
              </w:rPr>
              <w:t xml:space="preserve">; ZINN, Y. L.; CHIZZOTTI, </w:t>
            </w:r>
            <w:proofErr w:type="spellStart"/>
            <w:r w:rsidRPr="00384459">
              <w:rPr>
                <w:rFonts w:ascii="Arial" w:hAnsi="Arial" w:cs="Arial"/>
              </w:rPr>
              <w:t>F.H.M.</w:t>
            </w:r>
            <w:proofErr w:type="spellEnd"/>
            <w:r w:rsidRPr="00384459">
              <w:rPr>
                <w:rFonts w:ascii="Arial" w:hAnsi="Arial" w:cs="Arial"/>
              </w:rPr>
              <w:t xml:space="preserve"> Soil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stocks in a Brazilian Oxisol under different </w:t>
            </w:r>
            <w:proofErr w:type="spellStart"/>
            <w:r w:rsidRPr="00384459">
              <w:rPr>
                <w:rFonts w:ascii="Arial" w:hAnsi="Arial" w:cs="Arial"/>
              </w:rPr>
              <w:t>pasture</w:t>
            </w:r>
            <w:proofErr w:type="spellEnd"/>
            <w:r w:rsidRPr="00384459">
              <w:rPr>
                <w:rFonts w:ascii="Arial" w:hAnsi="Arial" w:cs="Arial"/>
              </w:rPr>
              <w:t xml:space="preserve"> systems. Tropical </w:t>
            </w:r>
            <w:proofErr w:type="spellStart"/>
            <w:r w:rsidRPr="00384459">
              <w:rPr>
                <w:rFonts w:ascii="Arial" w:hAnsi="Arial" w:cs="Arial"/>
              </w:rPr>
              <w:t>Grasslands</w:t>
            </w:r>
            <w:proofErr w:type="spellEnd"/>
            <w:r w:rsidRPr="00384459">
              <w:rPr>
                <w:rFonts w:ascii="Arial" w:hAnsi="Arial" w:cs="Arial"/>
              </w:rPr>
              <w:t xml:space="preserve"> - </w:t>
            </w:r>
            <w:proofErr w:type="spellStart"/>
            <w:r w:rsidRPr="00384459">
              <w:rPr>
                <w:rFonts w:ascii="Arial" w:hAnsi="Arial" w:cs="Arial"/>
              </w:rPr>
              <w:t>Forrajes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Tropicales</w:t>
            </w:r>
            <w:proofErr w:type="spellEnd"/>
            <w:r w:rsidRPr="00384459">
              <w:rPr>
                <w:rFonts w:ascii="Arial" w:hAnsi="Arial" w:cs="Arial"/>
              </w:rPr>
              <w:t>, v. 2, p. 121-123,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78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Soil quality </w:t>
            </w:r>
            <w:proofErr w:type="spellStart"/>
            <w:r w:rsidRPr="00384459">
              <w:rPr>
                <w:rFonts w:ascii="Arial" w:hAnsi="Arial" w:cs="Arial"/>
              </w:rPr>
              <w:t>indicators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t>rhodic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paleudult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long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term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tillage</w:t>
            </w:r>
            <w:proofErr w:type="spellEnd"/>
            <w:r w:rsidRPr="00384459">
              <w:rPr>
                <w:rFonts w:ascii="Arial" w:hAnsi="Arial" w:cs="Arial"/>
              </w:rPr>
              <w:t xml:space="preserve"> systems.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SOUZA, E. D.; COSTA, S. E. V. G. A.; ANGHIONER, I.; MARTINS, A. P.; CARNEIRO, M. A. C.; BAYER, C. Soil quality </w:t>
            </w:r>
            <w:proofErr w:type="spellStart"/>
            <w:r w:rsidRPr="00384459">
              <w:rPr>
                <w:rFonts w:ascii="Arial" w:hAnsi="Arial" w:cs="Arial"/>
              </w:rPr>
              <w:t>indicators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t>Rhodic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Paleudult</w:t>
            </w:r>
            <w:proofErr w:type="spellEnd"/>
            <w:r w:rsidRPr="00384459">
              <w:rPr>
                <w:rFonts w:ascii="Arial" w:hAnsi="Arial" w:cs="Arial"/>
              </w:rPr>
              <w:t xml:space="preserve"> under </w:t>
            </w:r>
            <w:proofErr w:type="spellStart"/>
            <w:r w:rsidRPr="00384459">
              <w:rPr>
                <w:rFonts w:ascii="Arial" w:hAnsi="Arial" w:cs="Arial"/>
              </w:rPr>
              <w:t>long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term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tillage</w:t>
            </w:r>
            <w:proofErr w:type="spellEnd"/>
            <w:r w:rsidRPr="00384459">
              <w:rPr>
                <w:rFonts w:ascii="Arial" w:hAnsi="Arial" w:cs="Arial"/>
              </w:rPr>
              <w:t xml:space="preserve"> systems. Soil &amp; </w:t>
            </w:r>
            <w:proofErr w:type="spellStart"/>
            <w:r w:rsidRPr="00384459">
              <w:rPr>
                <w:rFonts w:ascii="Arial" w:hAnsi="Arial" w:cs="Arial"/>
              </w:rPr>
              <w:t>Tillage</w:t>
            </w:r>
            <w:proofErr w:type="spellEnd"/>
            <w:r w:rsidRPr="00384459">
              <w:rPr>
                <w:rFonts w:ascii="Arial" w:hAnsi="Arial" w:cs="Arial"/>
              </w:rPr>
              <w:t xml:space="preserve"> Research, v. 139, p. 28-36, 2014. http://dx.doi.org/10.1590/S1413- 70542014000100004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2,575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A</w:t>
            </w:r>
            <w:r w:rsidR="003D0FCB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79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Soil </w:t>
            </w:r>
            <w:proofErr w:type="spellStart"/>
            <w:r w:rsidRPr="00384459">
              <w:rPr>
                <w:rFonts w:ascii="Arial" w:hAnsi="Arial" w:cs="Arial"/>
              </w:rPr>
              <w:t>resistance</w:t>
            </w:r>
            <w:proofErr w:type="spellEnd"/>
            <w:r w:rsidRPr="00384459">
              <w:rPr>
                <w:rFonts w:ascii="Arial" w:hAnsi="Arial" w:cs="Arial"/>
              </w:rPr>
              <w:t xml:space="preserve"> to </w:t>
            </w:r>
            <w:proofErr w:type="spellStart"/>
            <w:r w:rsidRPr="00384459">
              <w:rPr>
                <w:rFonts w:ascii="Arial" w:hAnsi="Arial" w:cs="Arial"/>
              </w:rPr>
              <w:t>penetration</w:t>
            </w:r>
            <w:proofErr w:type="spellEnd"/>
            <w:r w:rsidRPr="00384459">
              <w:rPr>
                <w:rFonts w:ascii="Arial" w:hAnsi="Arial" w:cs="Arial"/>
              </w:rPr>
              <w:t xml:space="preserve"> of a </w:t>
            </w:r>
            <w:proofErr w:type="spellStart"/>
            <w:r w:rsidRPr="00384459">
              <w:rPr>
                <w:rFonts w:ascii="Arial" w:hAnsi="Arial" w:cs="Arial"/>
              </w:rPr>
              <w:t>mechanical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plinthosols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argilúvic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submitted</w:t>
            </w:r>
            <w:proofErr w:type="spellEnd"/>
            <w:r w:rsidRPr="00384459">
              <w:rPr>
                <w:rFonts w:ascii="Arial" w:hAnsi="Arial" w:cs="Arial"/>
              </w:rPr>
              <w:t xml:space="preserve"> to different uses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SANTOS, </w:t>
            </w:r>
            <w:proofErr w:type="spellStart"/>
            <w:r w:rsidRPr="00384459">
              <w:rPr>
                <w:rFonts w:ascii="Arial" w:hAnsi="Arial" w:cs="Arial"/>
              </w:rPr>
              <w:t>F.C.V.</w:t>
            </w:r>
            <w:proofErr w:type="spellEnd"/>
            <w:r w:rsidRPr="00384459">
              <w:rPr>
                <w:rFonts w:ascii="Arial" w:hAnsi="Arial" w:cs="Arial"/>
              </w:rPr>
              <w:t xml:space="preserve">; CUSTÓDIO FILHO, R. O.; FREITAS, I. C.; CORRECHEL, V.; CARNEIRO, M. A. C. Soil </w:t>
            </w:r>
            <w:proofErr w:type="spellStart"/>
            <w:r w:rsidRPr="00384459">
              <w:rPr>
                <w:rFonts w:ascii="Arial" w:hAnsi="Arial" w:cs="Arial"/>
              </w:rPr>
              <w:t>resistance</w:t>
            </w:r>
            <w:proofErr w:type="spellEnd"/>
            <w:r w:rsidRPr="00384459">
              <w:rPr>
                <w:rFonts w:ascii="Arial" w:hAnsi="Arial" w:cs="Arial"/>
              </w:rPr>
              <w:t xml:space="preserve"> to </w:t>
            </w:r>
            <w:proofErr w:type="spellStart"/>
            <w:r w:rsidRPr="00384459">
              <w:rPr>
                <w:rFonts w:ascii="Arial" w:hAnsi="Arial" w:cs="Arial"/>
              </w:rPr>
              <w:t>penetration</w:t>
            </w:r>
            <w:proofErr w:type="spellEnd"/>
            <w:r w:rsidRPr="00384459">
              <w:rPr>
                <w:rFonts w:ascii="Arial" w:hAnsi="Arial" w:cs="Arial"/>
              </w:rPr>
              <w:t xml:space="preserve"> of a </w:t>
            </w:r>
            <w:proofErr w:type="spellStart"/>
            <w:r w:rsidRPr="00384459">
              <w:rPr>
                <w:rFonts w:ascii="Arial" w:hAnsi="Arial" w:cs="Arial"/>
              </w:rPr>
              <w:t>mechanical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plinthosols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argilúvic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submitted</w:t>
            </w:r>
            <w:proofErr w:type="spellEnd"/>
            <w:r w:rsidRPr="00384459">
              <w:rPr>
                <w:rFonts w:ascii="Arial" w:hAnsi="Arial" w:cs="Arial"/>
              </w:rPr>
              <w:t xml:space="preserve"> to different uses. Revista de Ciências Agrárias (Lisboa), v. 37, p. 152-161, 2014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</w:t>
            </w:r>
            <w:r w:rsidR="003D0FCB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84459">
              <w:rPr>
                <w:rFonts w:ascii="Arial" w:hAnsi="Arial" w:cs="Arial"/>
              </w:rPr>
              <w:t>Soluble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under the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residue</w:t>
            </w:r>
            <w:proofErr w:type="spellEnd"/>
            <w:r w:rsidRPr="00384459">
              <w:rPr>
                <w:rFonts w:ascii="Arial" w:hAnsi="Arial" w:cs="Arial"/>
              </w:rPr>
              <w:t xml:space="preserve"> rates.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PINHEIRO, G. L.; SILVA, C. A.; LIMA, J. M. </w:t>
            </w:r>
            <w:proofErr w:type="spellStart"/>
            <w:r w:rsidRPr="00384459">
              <w:rPr>
                <w:rFonts w:ascii="Arial" w:hAnsi="Arial" w:cs="Arial"/>
              </w:rPr>
              <w:t>Soluble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under the </w:t>
            </w:r>
            <w:proofErr w:type="spellStart"/>
            <w:r w:rsidRPr="00384459">
              <w:rPr>
                <w:rFonts w:ascii="Arial" w:hAnsi="Arial" w:cs="Arial"/>
              </w:rPr>
              <w:t>effect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residue</w:t>
            </w:r>
            <w:proofErr w:type="spellEnd"/>
            <w:r w:rsidRPr="00384459">
              <w:rPr>
                <w:rFonts w:ascii="Arial" w:hAnsi="Arial" w:cs="Arial"/>
              </w:rPr>
              <w:t xml:space="preserve"> rates. Revista Brasileira de Ciência do Solo (Impresso), v. 38, p. 810-820,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0,72 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81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Solum</w:t>
            </w:r>
            <w:proofErr w:type="spellEnd"/>
            <w:r w:rsidRPr="00384459">
              <w:rPr>
                <w:rFonts w:ascii="Arial" w:hAnsi="Arial" w:cs="Arial"/>
              </w:rPr>
              <w:t xml:space="preserve"> depth </w:t>
            </w: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comparing</w:t>
            </w:r>
            <w:proofErr w:type="spellEnd"/>
            <w:r w:rsidRPr="00384459">
              <w:rPr>
                <w:rFonts w:ascii="Arial" w:hAnsi="Arial" w:cs="Arial"/>
              </w:rPr>
              <w:t xml:space="preserve"> conventional with </w:t>
            </w:r>
            <w:proofErr w:type="spellStart"/>
            <w:r w:rsidRPr="00384459">
              <w:rPr>
                <w:rFonts w:ascii="Arial" w:hAnsi="Arial" w:cs="Arial"/>
              </w:rPr>
              <w:t>knowledge-based</w:t>
            </w:r>
            <w:proofErr w:type="spellEnd"/>
            <w:r w:rsidRPr="00384459">
              <w:rPr>
                <w:rFonts w:ascii="Arial" w:hAnsi="Arial" w:cs="Arial"/>
              </w:rPr>
              <w:t xml:space="preserve"> digital soil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approaches.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MENEZES, M. D.; SILVA, S. G. H.; MELLO, C. R.; OWENS, P. R.; CURI, N. </w:t>
            </w:r>
            <w:proofErr w:type="spellStart"/>
            <w:r w:rsidRPr="00384459">
              <w:rPr>
                <w:rFonts w:ascii="Arial" w:hAnsi="Arial" w:cs="Arial"/>
              </w:rPr>
              <w:t>Solum</w:t>
            </w:r>
            <w:proofErr w:type="spellEnd"/>
            <w:r w:rsidRPr="00384459">
              <w:rPr>
                <w:rFonts w:ascii="Arial" w:hAnsi="Arial" w:cs="Arial"/>
              </w:rPr>
              <w:t xml:space="preserve"> depth </w:t>
            </w: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comparing</w:t>
            </w:r>
            <w:proofErr w:type="spellEnd"/>
            <w:r w:rsidRPr="00384459">
              <w:rPr>
                <w:rFonts w:ascii="Arial" w:hAnsi="Arial" w:cs="Arial"/>
              </w:rPr>
              <w:t xml:space="preserve"> conventional with </w:t>
            </w:r>
            <w:proofErr w:type="spellStart"/>
            <w:r w:rsidRPr="00384459">
              <w:rPr>
                <w:rFonts w:ascii="Arial" w:hAnsi="Arial" w:cs="Arial"/>
              </w:rPr>
              <w:t>knowledge-based</w:t>
            </w:r>
            <w:proofErr w:type="spellEnd"/>
            <w:r w:rsidRPr="00384459">
              <w:rPr>
                <w:rFonts w:ascii="Arial" w:hAnsi="Arial" w:cs="Arial"/>
              </w:rPr>
              <w:t xml:space="preserve"> digital soil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mapping</w:t>
            </w:r>
            <w:proofErr w:type="spellEnd"/>
            <w:r w:rsidRPr="00384459">
              <w:rPr>
                <w:rFonts w:ascii="Arial" w:hAnsi="Arial" w:cs="Arial"/>
              </w:rPr>
              <w:t xml:space="preserve"> approaches. Scientia Agricola (USP. Impresso), v. 71, p. 316-323, 2014. http://dx.doi.org/10.1590/0103- 9016-2013-0416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0,924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lastRenderedPageBreak/>
              <w:t>82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Sorption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compounds</w:t>
            </w:r>
            <w:proofErr w:type="spellEnd"/>
            <w:r w:rsidRPr="00384459">
              <w:rPr>
                <w:rFonts w:ascii="Arial" w:hAnsi="Arial" w:cs="Arial"/>
              </w:rPr>
              <w:t xml:space="preserve"> to the fine </w:t>
            </w:r>
            <w:proofErr w:type="spellStart"/>
            <w:r w:rsidRPr="00384459">
              <w:rPr>
                <w:rFonts w:ascii="Arial" w:hAnsi="Arial" w:cs="Arial"/>
              </w:rPr>
              <w:t>fraction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surface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subsurface</w:t>
            </w:r>
            <w:proofErr w:type="spellEnd"/>
            <w:r w:rsidRPr="00384459">
              <w:rPr>
                <w:rFonts w:ascii="Arial" w:hAnsi="Arial" w:cs="Arial"/>
              </w:rPr>
              <w:t xml:space="preserve"> soils.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JAGADAMMA, S.; MAYES, M.; ZINN, Y. L.; GÍSLADÓTTIR, G.; RUSSEL, A. </w:t>
            </w:r>
            <w:proofErr w:type="spellStart"/>
            <w:r w:rsidRPr="00384459">
              <w:rPr>
                <w:rFonts w:ascii="Arial" w:hAnsi="Arial" w:cs="Arial"/>
              </w:rPr>
              <w:t>Sorption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organic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compounds</w:t>
            </w:r>
            <w:proofErr w:type="spellEnd"/>
            <w:r w:rsidRPr="00384459">
              <w:rPr>
                <w:rFonts w:ascii="Arial" w:hAnsi="Arial" w:cs="Arial"/>
              </w:rPr>
              <w:t xml:space="preserve"> to the fine </w:t>
            </w:r>
            <w:proofErr w:type="spellStart"/>
            <w:r w:rsidRPr="00384459">
              <w:rPr>
                <w:rFonts w:ascii="Arial" w:hAnsi="Arial" w:cs="Arial"/>
              </w:rPr>
              <w:t>fraction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surface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t>subsurface</w:t>
            </w:r>
            <w:proofErr w:type="spellEnd"/>
            <w:r w:rsidRPr="00384459">
              <w:rPr>
                <w:rFonts w:ascii="Arial" w:hAnsi="Arial" w:cs="Arial"/>
              </w:rPr>
              <w:t xml:space="preserve"> soils. </w:t>
            </w:r>
            <w:proofErr w:type="spellStart"/>
            <w:r w:rsidRPr="00384459">
              <w:rPr>
                <w:rFonts w:ascii="Arial" w:hAnsi="Arial" w:cs="Arial"/>
              </w:rPr>
              <w:t>Geoderma</w:t>
            </w:r>
            <w:proofErr w:type="spellEnd"/>
            <w:r w:rsidRPr="00384459">
              <w:rPr>
                <w:rFonts w:ascii="Arial" w:hAnsi="Arial" w:cs="Arial"/>
              </w:rPr>
              <w:t xml:space="preserve"> (Amsterdam), v. 213, p. 79-86, 2014.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2,509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analysis and </w:t>
            </w:r>
            <w:proofErr w:type="spellStart"/>
            <w:r w:rsidRPr="00384459">
              <w:rPr>
                <w:rFonts w:ascii="Arial" w:hAnsi="Arial" w:cs="Arial"/>
              </w:rPr>
              <w:t>quantification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fo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stock in the </w:t>
            </w:r>
            <w:proofErr w:type="spellStart"/>
            <w:r w:rsidRPr="00384459">
              <w:rPr>
                <w:rFonts w:ascii="Arial" w:hAnsi="Arial" w:cs="Arial"/>
              </w:rPr>
              <w:t>forest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ecosystems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restoration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process</w:t>
            </w:r>
            <w:proofErr w:type="spellEnd"/>
            <w:r w:rsidRPr="00384459">
              <w:rPr>
                <w:rFonts w:ascii="Arial" w:hAnsi="Arial" w:cs="Arial"/>
              </w:rPr>
              <w:t xml:space="preserve"> (minas gerais state, </w:t>
            </w:r>
            <w:proofErr w:type="spellStart"/>
            <w:r w:rsidRPr="00384459">
              <w:rPr>
                <w:rFonts w:ascii="Arial" w:hAnsi="Arial" w:cs="Arial"/>
              </w:rPr>
              <w:t>brazil</w:t>
            </w:r>
            <w:proofErr w:type="spellEnd"/>
            <w:r w:rsidRPr="0038445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VILAS BOAS, R.; BOTELHO, S. A.; MELLO, J. M.; SILVA, </w:t>
            </w:r>
            <w:proofErr w:type="spellStart"/>
            <w:r w:rsidRPr="00384459">
              <w:rPr>
                <w:rFonts w:ascii="Arial" w:hAnsi="Arial" w:cs="Arial"/>
              </w:rPr>
              <w:t>C.A.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analysis and </w:t>
            </w:r>
            <w:proofErr w:type="spellStart"/>
            <w:r w:rsidRPr="00384459">
              <w:rPr>
                <w:rFonts w:ascii="Arial" w:hAnsi="Arial" w:cs="Arial"/>
              </w:rPr>
              <w:t>quantification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fo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carbon</w:t>
            </w:r>
            <w:proofErr w:type="spellEnd"/>
            <w:r w:rsidRPr="00384459">
              <w:rPr>
                <w:rFonts w:ascii="Arial" w:hAnsi="Arial" w:cs="Arial"/>
              </w:rPr>
              <w:t xml:space="preserve"> stock in the </w:t>
            </w:r>
            <w:proofErr w:type="spellStart"/>
            <w:r w:rsidRPr="00384459">
              <w:rPr>
                <w:rFonts w:ascii="Arial" w:hAnsi="Arial" w:cs="Arial"/>
              </w:rPr>
              <w:t>forest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ecosystems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restoration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process</w:t>
            </w:r>
            <w:proofErr w:type="spellEnd"/>
            <w:r w:rsidRPr="00384459">
              <w:rPr>
                <w:rFonts w:ascii="Arial" w:hAnsi="Arial" w:cs="Arial"/>
              </w:rPr>
              <w:t xml:space="preserve"> (Minas Gerais State, Brazil). </w:t>
            </w:r>
            <w:proofErr w:type="spellStart"/>
            <w:r w:rsidRPr="00384459">
              <w:rPr>
                <w:rFonts w:ascii="Arial" w:hAnsi="Arial" w:cs="Arial"/>
              </w:rPr>
              <w:t>Australian</w:t>
            </w:r>
            <w:proofErr w:type="spellEnd"/>
            <w:r w:rsidRPr="00384459">
              <w:rPr>
                <w:rFonts w:ascii="Arial" w:hAnsi="Arial" w:cs="Arial"/>
              </w:rPr>
              <w:t xml:space="preserve"> Journal of </w:t>
            </w:r>
            <w:proofErr w:type="spellStart"/>
            <w:r w:rsidRPr="00384459">
              <w:rPr>
                <w:rFonts w:ascii="Arial" w:hAnsi="Arial" w:cs="Arial"/>
              </w:rPr>
              <w:t>Basic</w:t>
            </w:r>
            <w:proofErr w:type="spellEnd"/>
            <w:r w:rsidRPr="00384459">
              <w:rPr>
                <w:rFonts w:ascii="Arial" w:hAnsi="Arial" w:cs="Arial"/>
              </w:rPr>
              <w:t xml:space="preserve"> and Applied </w:t>
            </w:r>
            <w:proofErr w:type="spellStart"/>
            <w:r w:rsidRPr="00384459">
              <w:rPr>
                <w:rFonts w:ascii="Arial" w:hAnsi="Arial" w:cs="Arial"/>
              </w:rPr>
              <w:t>Sciences</w:t>
            </w:r>
            <w:proofErr w:type="spellEnd"/>
            <w:r w:rsidRPr="00384459">
              <w:rPr>
                <w:rFonts w:ascii="Arial" w:hAnsi="Arial" w:cs="Arial"/>
              </w:rPr>
              <w:t>, v. 8, p. 454-461,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</w:t>
            </w:r>
            <w:r w:rsidR="003D0FCB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3</w:t>
            </w:r>
          </w:p>
        </w:tc>
      </w:tr>
      <w:tr w:rsidR="00384459" w:rsidRPr="00384459" w:rsidTr="00332E41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332E41">
            <w:pPr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332E4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variability</w:t>
            </w:r>
            <w:proofErr w:type="spellEnd"/>
            <w:r w:rsidRPr="00384459">
              <w:rPr>
                <w:rFonts w:ascii="Arial" w:hAnsi="Arial" w:cs="Arial"/>
              </w:rPr>
              <w:t xml:space="preserve"> of pores in </w:t>
            </w:r>
            <w:proofErr w:type="spellStart"/>
            <w:r w:rsidRPr="00384459">
              <w:rPr>
                <w:rFonts w:ascii="Arial" w:hAnsi="Arial" w:cs="Arial"/>
              </w:rPr>
              <w:t>oxidic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</w:t>
            </w:r>
            <w:proofErr w:type="spellEnd"/>
            <w:r w:rsidRPr="00384459">
              <w:rPr>
                <w:rFonts w:ascii="Arial" w:hAnsi="Arial" w:cs="Arial"/>
              </w:rPr>
              <w:t xml:space="preserve"> under a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 xml:space="preserve"> management system with different </w:t>
            </w:r>
            <w:proofErr w:type="spellStart"/>
            <w:r w:rsidRPr="00384459">
              <w:rPr>
                <w:rFonts w:ascii="Arial" w:hAnsi="Arial" w:cs="Arial"/>
              </w:rPr>
              <w:t>gypsium</w:t>
            </w:r>
            <w:proofErr w:type="spellEnd"/>
            <w:r w:rsidRPr="00384459">
              <w:rPr>
                <w:rFonts w:ascii="Arial" w:hAnsi="Arial" w:cs="Arial"/>
              </w:rPr>
              <w:t xml:space="preserve"> doses.</w:t>
            </w:r>
          </w:p>
          <w:p w:rsidR="00384459" w:rsidRPr="00384459" w:rsidRDefault="00384459" w:rsidP="00332E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84459" w:rsidRPr="00384459" w:rsidRDefault="00384459" w:rsidP="00332E4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332E41">
            <w:pPr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84459">
              <w:rPr>
                <w:rFonts w:ascii="Arial" w:hAnsi="Arial" w:cs="Arial"/>
              </w:rPr>
              <w:t xml:space="preserve">CARDUCCI, C. E.; OLIVEIRA, G. C.; CURI, N. ; ROSSONI, D. F.; COSTA, A. L.; HECK, R. J. </w:t>
            </w:r>
            <w:proofErr w:type="spellStart"/>
            <w:r w:rsidRPr="00384459">
              <w:rPr>
                <w:rFonts w:ascii="Arial" w:hAnsi="Arial" w:cs="Arial"/>
              </w:rPr>
              <w:t>Spatial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variability</w:t>
            </w:r>
            <w:proofErr w:type="spellEnd"/>
            <w:r w:rsidRPr="00384459">
              <w:rPr>
                <w:rFonts w:ascii="Arial" w:hAnsi="Arial" w:cs="Arial"/>
              </w:rPr>
              <w:t xml:space="preserve"> of pores in </w:t>
            </w:r>
            <w:proofErr w:type="spellStart"/>
            <w:r w:rsidRPr="00384459">
              <w:rPr>
                <w:rFonts w:ascii="Arial" w:hAnsi="Arial" w:cs="Arial"/>
              </w:rPr>
              <w:t>oxidic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latosol</w:t>
            </w:r>
            <w:proofErr w:type="spellEnd"/>
            <w:r w:rsidRPr="00384459">
              <w:rPr>
                <w:rFonts w:ascii="Arial" w:hAnsi="Arial" w:cs="Arial"/>
              </w:rPr>
              <w:t xml:space="preserve"> under a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 xml:space="preserve"> management system with different </w:t>
            </w:r>
            <w:proofErr w:type="spellStart"/>
            <w:r w:rsidRPr="00384459">
              <w:rPr>
                <w:rFonts w:ascii="Arial" w:hAnsi="Arial" w:cs="Arial"/>
              </w:rPr>
              <w:t>gypsium</w:t>
            </w:r>
            <w:proofErr w:type="spellEnd"/>
            <w:r w:rsidRPr="00384459">
              <w:rPr>
                <w:rFonts w:ascii="Arial" w:hAnsi="Arial" w:cs="Arial"/>
              </w:rPr>
              <w:t xml:space="preserve"> doses. Ciência e Agrotecnologia (UFLA), v. 38, p. 445-460, 2014. http://dx.doi.org/10.1590/S1415-43662014000300005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332E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332E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85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Symbiotic efficiency and identification of rhizobia that nodulate cowpea in a </w:t>
            </w:r>
            <w:proofErr w:type="spellStart"/>
            <w:r w:rsidRPr="00384459">
              <w:rPr>
                <w:rFonts w:ascii="Arial" w:hAnsi="Arial" w:cs="Arial"/>
              </w:rPr>
              <w:t>rhodic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eutrudox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RUFINI, M.; SILVA, M. A.; FERREIRA, P. A. A.; CASSETARI, A. S.; SOARES, B. L.; ANDRADE, M. J. B.; MOREIRA, F. M. S. Symbiotic efficiency and identification of rhizobia that nodulate cowpea in a </w:t>
            </w:r>
            <w:proofErr w:type="spellStart"/>
            <w:r w:rsidRPr="00384459">
              <w:rPr>
                <w:rFonts w:ascii="Arial" w:hAnsi="Arial" w:cs="Arial"/>
              </w:rPr>
              <w:t>Rhodic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Eutrudox</w:t>
            </w:r>
            <w:proofErr w:type="spellEnd"/>
            <w:r w:rsidRPr="00384459">
              <w:rPr>
                <w:rFonts w:ascii="Arial" w:hAnsi="Arial" w:cs="Arial"/>
              </w:rPr>
              <w:t>. Biology and Fertility of Soils (</w:t>
            </w:r>
            <w:proofErr w:type="spellStart"/>
            <w:r w:rsidRPr="00384459">
              <w:rPr>
                <w:rFonts w:ascii="Arial" w:hAnsi="Arial" w:cs="Arial"/>
              </w:rPr>
              <w:t>Print</w:t>
            </w:r>
            <w:proofErr w:type="spellEnd"/>
            <w:r w:rsidRPr="00384459">
              <w:rPr>
                <w:rFonts w:ascii="Arial" w:hAnsi="Arial" w:cs="Arial"/>
              </w:rPr>
              <w:t xml:space="preserve">), v. 50, p. 115-122, 2014. 0.1007/s00374-013-0832-4 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3,396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Variabilidade de atributos do solo sob uso de pastagens e mata atlântica na escala de </w:t>
            </w:r>
            <w:r w:rsidRPr="00384459">
              <w:rPr>
                <w:rFonts w:ascii="Arial" w:hAnsi="Arial" w:cs="Arial"/>
              </w:rPr>
              <w:lastRenderedPageBreak/>
              <w:t>microbacia hidrográfica.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lastRenderedPageBreak/>
              <w:t xml:space="preserve">LIMA, G. C.; SILVA, M. L. N.; OLIVEIRA, M. S.; CURI, N.; SILVA, M. A.; OLIVEIRA, A. H. Variabilidade de atributos do solo sob uso de pastagens e mata atlântica na escala </w:t>
            </w:r>
            <w:r w:rsidRPr="00384459">
              <w:rPr>
                <w:rFonts w:ascii="Arial" w:hAnsi="Arial" w:cs="Arial"/>
              </w:rPr>
              <w:lastRenderedPageBreak/>
              <w:t>de microbacia hidrográfica. Revista Brasileira de Engenharia Agrícola e Ambiental (Impresso), v. 18, p. 517-526,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0,481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384459">
              <w:rPr>
                <w:rFonts w:ascii="Arial" w:hAnsi="Arial" w:cs="Arial"/>
                <w:lang w:val="en-US"/>
              </w:rPr>
              <w:lastRenderedPageBreak/>
              <w:t>87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84459">
              <w:rPr>
                <w:rFonts w:ascii="Arial" w:hAnsi="Arial" w:cs="Arial"/>
              </w:rPr>
              <w:t>Vegetation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characterization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gully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as basis for soil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</w:rPr>
            </w:pPr>
            <w:r w:rsidRPr="00384459">
              <w:rPr>
                <w:rFonts w:ascii="Arial" w:hAnsi="Arial" w:cs="Arial"/>
              </w:rPr>
              <w:t xml:space="preserve">GOMIDE, P. H. O.; SILVA, M. L. N.; GISLENE CARVALHO DE ; SOARES, C. R. F. S.; OLIVEIRA, A. H.; CURI, N. </w:t>
            </w:r>
            <w:proofErr w:type="spellStart"/>
            <w:r w:rsidRPr="00384459">
              <w:rPr>
                <w:rFonts w:ascii="Arial" w:hAnsi="Arial" w:cs="Arial"/>
              </w:rPr>
              <w:t>Vegetation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characterization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gully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areas</w:t>
            </w:r>
            <w:proofErr w:type="spellEnd"/>
            <w:r w:rsidRPr="00384459">
              <w:rPr>
                <w:rFonts w:ascii="Arial" w:hAnsi="Arial" w:cs="Arial"/>
              </w:rPr>
              <w:t xml:space="preserve"> as basis for soil </w:t>
            </w:r>
            <w:proofErr w:type="spellStart"/>
            <w:r w:rsidRPr="00384459">
              <w:rPr>
                <w:rFonts w:ascii="Arial" w:hAnsi="Arial" w:cs="Arial"/>
              </w:rPr>
              <w:t>conservation</w:t>
            </w:r>
            <w:proofErr w:type="spellEnd"/>
            <w:r w:rsidRPr="00384459">
              <w:rPr>
                <w:rFonts w:ascii="Arial" w:hAnsi="Arial" w:cs="Arial"/>
              </w:rPr>
              <w:t>. Ciência e Agrotecnologia (UFLA), v. 38, p. 149-159,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eastAsia="Times New Roman" w:hAnsi="Arial" w:cs="Arial"/>
                <w:lang w:val="en-US" w:eastAsia="pt-BR"/>
              </w:rPr>
              <w:t>88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Water </w:t>
            </w:r>
            <w:proofErr w:type="spellStart"/>
            <w:r w:rsidRPr="00384459">
              <w:rPr>
                <w:rFonts w:ascii="Arial" w:hAnsi="Arial" w:cs="Arial"/>
              </w:rPr>
              <w:t>erosion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risk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eucayptus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plantations</w:t>
            </w:r>
            <w:proofErr w:type="spellEnd"/>
            <w:r w:rsidRPr="003844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SILVA, M. A.; SILVA, M. L. N.; CURI, N.; OLIVEIRA, A. H.; AVANZI, J. C.; Norton, </w:t>
            </w:r>
            <w:proofErr w:type="spellStart"/>
            <w:r w:rsidRPr="00384459">
              <w:rPr>
                <w:rFonts w:ascii="Arial" w:hAnsi="Arial" w:cs="Arial"/>
              </w:rPr>
              <w:t>L.D.</w:t>
            </w:r>
            <w:proofErr w:type="spellEnd"/>
            <w:r w:rsidRPr="00384459">
              <w:rPr>
                <w:rFonts w:ascii="Arial" w:hAnsi="Arial" w:cs="Arial"/>
              </w:rPr>
              <w:t xml:space="preserve"> Water </w:t>
            </w:r>
            <w:proofErr w:type="spellStart"/>
            <w:r w:rsidRPr="00384459">
              <w:rPr>
                <w:rFonts w:ascii="Arial" w:hAnsi="Arial" w:cs="Arial"/>
              </w:rPr>
              <w:t>erosion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risk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prediction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eucayptus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plantations</w:t>
            </w:r>
            <w:proofErr w:type="spellEnd"/>
            <w:r w:rsidRPr="00384459">
              <w:rPr>
                <w:rFonts w:ascii="Arial" w:hAnsi="Arial" w:cs="Arial"/>
              </w:rPr>
              <w:t>. Ciência e Agrotecnologia (UFLA), v. 38, p. 160-172,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89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Water </w:t>
            </w:r>
            <w:proofErr w:type="spellStart"/>
            <w:r w:rsidRPr="00384459">
              <w:rPr>
                <w:rFonts w:ascii="Arial" w:hAnsi="Arial" w:cs="Arial"/>
              </w:rPr>
              <w:t>retention</w:t>
            </w:r>
            <w:proofErr w:type="spellEnd"/>
            <w:r w:rsidRPr="00384459">
              <w:rPr>
                <w:rFonts w:ascii="Arial" w:hAnsi="Arial" w:cs="Arial"/>
              </w:rPr>
              <w:t xml:space="preserve"> and s </w:t>
            </w:r>
            <w:proofErr w:type="spellStart"/>
            <w:r w:rsidRPr="00384459">
              <w:rPr>
                <w:rFonts w:ascii="Arial" w:hAnsi="Arial" w:cs="Arial"/>
              </w:rPr>
              <w:t>index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subjected</w:t>
            </w:r>
            <w:proofErr w:type="spellEnd"/>
            <w:r w:rsidRPr="00384459">
              <w:rPr>
                <w:rFonts w:ascii="Arial" w:hAnsi="Arial" w:cs="Arial"/>
              </w:rPr>
              <w:t xml:space="preserve"> to </w:t>
            </w:r>
            <w:proofErr w:type="spellStart"/>
            <w:r w:rsidRPr="00384459">
              <w:rPr>
                <w:rFonts w:ascii="Arial" w:hAnsi="Arial" w:cs="Arial"/>
              </w:rPr>
              <w:t>weed</w:t>
            </w:r>
            <w:proofErr w:type="spellEnd"/>
            <w:r w:rsidRPr="00384459">
              <w:rPr>
                <w:rFonts w:ascii="Arial" w:hAnsi="Arial" w:cs="Arial"/>
              </w:rPr>
              <w:t xml:space="preserve"> control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crop.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SIQUEIRA, R. H. S.; FERREIRA, M. M.; ALCÂNTARA, E. N.; SILVA, B. M.; CARVALHO, R. C. S. Water </w:t>
            </w:r>
            <w:proofErr w:type="spellStart"/>
            <w:r w:rsidRPr="00384459">
              <w:rPr>
                <w:rFonts w:ascii="Arial" w:hAnsi="Arial" w:cs="Arial"/>
              </w:rPr>
              <w:t>retention</w:t>
            </w:r>
            <w:proofErr w:type="spellEnd"/>
            <w:r w:rsidRPr="00384459">
              <w:rPr>
                <w:rFonts w:ascii="Arial" w:hAnsi="Arial" w:cs="Arial"/>
              </w:rPr>
              <w:t xml:space="preserve"> and S </w:t>
            </w:r>
            <w:proofErr w:type="spellStart"/>
            <w:r w:rsidRPr="00384459">
              <w:rPr>
                <w:rFonts w:ascii="Arial" w:hAnsi="Arial" w:cs="Arial"/>
              </w:rPr>
              <w:t>index</w:t>
            </w:r>
            <w:proofErr w:type="spellEnd"/>
            <w:r w:rsidRPr="00384459">
              <w:rPr>
                <w:rFonts w:ascii="Arial" w:hAnsi="Arial" w:cs="Arial"/>
              </w:rPr>
              <w:t xml:space="preserve"> of </w:t>
            </w:r>
            <w:proofErr w:type="spellStart"/>
            <w:r w:rsidRPr="00384459">
              <w:rPr>
                <w:rFonts w:ascii="Arial" w:hAnsi="Arial" w:cs="Arial"/>
              </w:rPr>
              <w:t>an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oxisol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subjected</w:t>
            </w:r>
            <w:proofErr w:type="spellEnd"/>
            <w:r w:rsidRPr="00384459">
              <w:rPr>
                <w:rFonts w:ascii="Arial" w:hAnsi="Arial" w:cs="Arial"/>
              </w:rPr>
              <w:t xml:space="preserve"> to </w:t>
            </w:r>
            <w:proofErr w:type="spellStart"/>
            <w:r w:rsidRPr="00384459">
              <w:rPr>
                <w:rFonts w:ascii="Arial" w:hAnsi="Arial" w:cs="Arial"/>
              </w:rPr>
              <w:t>weed</w:t>
            </w:r>
            <w:proofErr w:type="spellEnd"/>
            <w:r w:rsidRPr="00384459">
              <w:rPr>
                <w:rFonts w:ascii="Arial" w:hAnsi="Arial" w:cs="Arial"/>
              </w:rPr>
              <w:t xml:space="preserve"> control </w:t>
            </w:r>
            <w:proofErr w:type="spellStart"/>
            <w:r w:rsidRPr="00384459">
              <w:rPr>
                <w:rFonts w:ascii="Arial" w:hAnsi="Arial" w:cs="Arial"/>
              </w:rPr>
              <w:t>methods</w:t>
            </w:r>
            <w:proofErr w:type="spellEnd"/>
            <w:r w:rsidRPr="00384459">
              <w:rPr>
                <w:rFonts w:ascii="Arial" w:hAnsi="Arial" w:cs="Arial"/>
              </w:rPr>
              <w:t xml:space="preserve"> in a </w:t>
            </w:r>
            <w:proofErr w:type="spellStart"/>
            <w:r w:rsidRPr="00384459">
              <w:rPr>
                <w:rFonts w:ascii="Arial" w:hAnsi="Arial" w:cs="Arial"/>
              </w:rPr>
              <w:t>coffee</w:t>
            </w:r>
            <w:proofErr w:type="spellEnd"/>
            <w:r w:rsidRPr="00384459">
              <w:rPr>
                <w:rFonts w:ascii="Arial" w:hAnsi="Arial" w:cs="Arial"/>
              </w:rPr>
              <w:t xml:space="preserve"> crop. Ciência e Agrotecnologia (UFLA), v. 38, p. 471-479,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0,726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84459">
              <w:rPr>
                <w:rFonts w:ascii="Arial" w:hAnsi="Arial" w:cs="Arial"/>
              </w:rPr>
              <w:t>What</w:t>
            </w:r>
            <w:proofErr w:type="spellEnd"/>
            <w:r w:rsidRPr="00384459">
              <w:rPr>
                <w:rFonts w:ascii="Arial" w:hAnsi="Arial" w:cs="Arial"/>
              </w:rPr>
              <w:t xml:space="preserve"> drives decline </w:t>
            </w:r>
            <w:proofErr w:type="spellStart"/>
            <w:r w:rsidRPr="00384459">
              <w:rPr>
                <w:rFonts w:ascii="Arial" w:hAnsi="Arial" w:cs="Arial"/>
              </w:rPr>
              <w:t>productivity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ageing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tea</w:t>
            </w:r>
            <w:proofErr w:type="spellEnd"/>
            <w:r w:rsidRPr="00384459">
              <w:rPr>
                <w:rFonts w:ascii="Arial" w:hAnsi="Arial" w:cs="Arial"/>
              </w:rPr>
              <w:t xml:space="preserve"> plantation - soil physical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or</w:t>
            </w:r>
            <w:proofErr w:type="spellEnd"/>
            <w:r w:rsidRPr="00384459">
              <w:rPr>
                <w:rFonts w:ascii="Arial" w:hAnsi="Arial" w:cs="Arial"/>
              </w:rPr>
              <w:t xml:space="preserve"> soil </w:t>
            </w:r>
            <w:proofErr w:type="spellStart"/>
            <w:r w:rsidRPr="00384459">
              <w:rPr>
                <w:rFonts w:ascii="Arial" w:hAnsi="Arial" w:cs="Arial"/>
              </w:rPr>
              <w:t>nutrient</w:t>
            </w:r>
            <w:proofErr w:type="spellEnd"/>
            <w:r w:rsidRPr="00384459">
              <w:rPr>
                <w:rFonts w:ascii="Arial" w:hAnsi="Arial" w:cs="Arial"/>
              </w:rPr>
              <w:t xml:space="preserve"> status? </w:t>
            </w:r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IORI, P.; SILVA, R. B.; AJAYI, A. E.; SILVA, F. A. M.; DIAS JUNIOR, M. S.; SOUZA, S. M. </w:t>
            </w:r>
            <w:proofErr w:type="spellStart"/>
            <w:r w:rsidRPr="00384459">
              <w:rPr>
                <w:rFonts w:ascii="Arial" w:hAnsi="Arial" w:cs="Arial"/>
              </w:rPr>
              <w:t>What</w:t>
            </w:r>
            <w:proofErr w:type="spellEnd"/>
            <w:r w:rsidRPr="00384459">
              <w:rPr>
                <w:rFonts w:ascii="Arial" w:hAnsi="Arial" w:cs="Arial"/>
              </w:rPr>
              <w:t xml:space="preserve"> drives decline </w:t>
            </w:r>
            <w:proofErr w:type="spellStart"/>
            <w:r w:rsidRPr="00384459">
              <w:rPr>
                <w:rFonts w:ascii="Arial" w:hAnsi="Arial" w:cs="Arial"/>
              </w:rPr>
              <w:t>productivity</w:t>
            </w:r>
            <w:proofErr w:type="spellEnd"/>
            <w:r w:rsidRPr="00384459">
              <w:rPr>
                <w:rFonts w:ascii="Arial" w:hAnsi="Arial" w:cs="Arial"/>
              </w:rPr>
              <w:t xml:space="preserve"> in </w:t>
            </w:r>
            <w:proofErr w:type="spellStart"/>
            <w:r w:rsidRPr="00384459">
              <w:rPr>
                <w:rFonts w:ascii="Arial" w:hAnsi="Arial" w:cs="Arial"/>
              </w:rPr>
              <w:t>ageing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tea</w:t>
            </w:r>
            <w:proofErr w:type="spellEnd"/>
            <w:r w:rsidRPr="00384459">
              <w:rPr>
                <w:rFonts w:ascii="Arial" w:hAnsi="Arial" w:cs="Arial"/>
              </w:rPr>
              <w:t xml:space="preserve"> plantation - soil physical </w:t>
            </w:r>
            <w:proofErr w:type="spellStart"/>
            <w:r w:rsidRPr="00384459">
              <w:rPr>
                <w:rFonts w:ascii="Arial" w:hAnsi="Arial" w:cs="Arial"/>
              </w:rPr>
              <w:t>properties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or</w:t>
            </w:r>
            <w:proofErr w:type="spellEnd"/>
            <w:r w:rsidRPr="00384459">
              <w:rPr>
                <w:rFonts w:ascii="Arial" w:hAnsi="Arial" w:cs="Arial"/>
              </w:rPr>
              <w:t xml:space="preserve"> soil </w:t>
            </w:r>
            <w:proofErr w:type="spellStart"/>
            <w:r w:rsidRPr="00384459">
              <w:rPr>
                <w:rFonts w:ascii="Arial" w:hAnsi="Arial" w:cs="Arial"/>
              </w:rPr>
              <w:t>nutrient</w:t>
            </w:r>
            <w:proofErr w:type="spellEnd"/>
            <w:r w:rsidRPr="00384459">
              <w:rPr>
                <w:rFonts w:ascii="Arial" w:hAnsi="Arial" w:cs="Arial"/>
              </w:rPr>
              <w:t xml:space="preserve"> status?. </w:t>
            </w:r>
            <w:proofErr w:type="spellStart"/>
            <w:r w:rsidRPr="00384459">
              <w:rPr>
                <w:rFonts w:ascii="Arial" w:hAnsi="Arial" w:cs="Arial"/>
              </w:rPr>
              <w:t>Agricultural</w:t>
            </w:r>
            <w:proofErr w:type="spellEnd"/>
            <w:r w:rsidRPr="00384459">
              <w:rPr>
                <w:rFonts w:ascii="Arial" w:hAnsi="Arial" w:cs="Arial"/>
              </w:rPr>
              <w:t xml:space="preserve"> Science, v. 2, p. 20-34,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1135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Yield of </w:t>
            </w:r>
            <w:proofErr w:type="spellStart"/>
            <w:r w:rsidRPr="00384459">
              <w:rPr>
                <w:rFonts w:ascii="Arial" w:hAnsi="Arial" w:cs="Arial"/>
              </w:rPr>
              <w:t>tomato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fruits</w:t>
            </w:r>
            <w:proofErr w:type="spellEnd"/>
            <w:r w:rsidRPr="00384459">
              <w:rPr>
                <w:rFonts w:ascii="Arial" w:hAnsi="Arial" w:cs="Arial"/>
              </w:rPr>
              <w:t xml:space="preserve"> in relation to </w:t>
            </w:r>
            <w:proofErr w:type="spellStart"/>
            <w:r w:rsidRPr="00384459">
              <w:rPr>
                <w:rFonts w:ascii="Arial" w:hAnsi="Arial" w:cs="Arial"/>
              </w:rPr>
              <w:t>silicon</w:t>
            </w:r>
            <w:proofErr w:type="spellEnd"/>
            <w:r w:rsidRPr="00384459">
              <w:rPr>
                <w:rFonts w:ascii="Arial" w:hAnsi="Arial" w:cs="Arial"/>
              </w:rPr>
              <w:t xml:space="preserve"> sources and rates. </w:t>
            </w:r>
          </w:p>
        </w:tc>
        <w:tc>
          <w:tcPr>
            <w:tcW w:w="2087" w:type="pct"/>
            <w:noWrap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 xml:space="preserve">MARODIN, J. C.; RESENDE, J. T. V.; MORALES, R. G. F.; SILVA, M. L. S.; GALVÃO, A. G.; ZANIN, D. S. Yield of </w:t>
            </w:r>
            <w:proofErr w:type="spellStart"/>
            <w:r w:rsidRPr="00384459">
              <w:rPr>
                <w:rFonts w:ascii="Arial" w:hAnsi="Arial" w:cs="Arial"/>
              </w:rPr>
              <w:t>tomato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fruits</w:t>
            </w:r>
            <w:proofErr w:type="spellEnd"/>
            <w:r w:rsidRPr="00384459">
              <w:rPr>
                <w:rFonts w:ascii="Arial" w:hAnsi="Arial" w:cs="Arial"/>
              </w:rPr>
              <w:t xml:space="preserve"> in relation to </w:t>
            </w:r>
            <w:proofErr w:type="spellStart"/>
            <w:r w:rsidRPr="00384459">
              <w:rPr>
                <w:rFonts w:ascii="Arial" w:hAnsi="Arial" w:cs="Arial"/>
              </w:rPr>
              <w:t>silicon</w:t>
            </w:r>
            <w:proofErr w:type="spellEnd"/>
            <w:r w:rsidRPr="00384459">
              <w:rPr>
                <w:rFonts w:ascii="Arial" w:hAnsi="Arial" w:cs="Arial"/>
              </w:rPr>
              <w:t xml:space="preserve"> sources and rates. Horticultura Brasileira (Impresso), v. 32, p. 220-224,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84459">
              <w:rPr>
                <w:rFonts w:ascii="Arial" w:eastAsia="Times New Roman" w:hAnsi="Arial" w:cs="Arial"/>
                <w:color w:val="000000" w:themeColor="text1"/>
                <w:lang w:eastAsia="pt-BR"/>
              </w:rPr>
              <w:t>0,373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</w:tr>
      <w:tr w:rsidR="00384459" w:rsidRPr="00384459" w:rsidTr="00384459">
        <w:trPr>
          <w:trHeight w:val="300"/>
        </w:trPr>
        <w:tc>
          <w:tcPr>
            <w:tcW w:w="238" w:type="pct"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</w:rPr>
              <w:t>92</w:t>
            </w:r>
          </w:p>
        </w:tc>
        <w:tc>
          <w:tcPr>
            <w:tcW w:w="1135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4459">
              <w:rPr>
                <w:rFonts w:ascii="Arial" w:hAnsi="Arial" w:cs="Arial"/>
              </w:rPr>
              <w:t xml:space="preserve">Yield, </w:t>
            </w:r>
            <w:proofErr w:type="spellStart"/>
            <w:r w:rsidRPr="00384459">
              <w:rPr>
                <w:rFonts w:ascii="Arial" w:hAnsi="Arial" w:cs="Arial"/>
              </w:rPr>
              <w:t>nutrient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uptake</w:t>
            </w:r>
            <w:proofErr w:type="spellEnd"/>
            <w:r w:rsidRPr="00384459">
              <w:rPr>
                <w:rFonts w:ascii="Arial" w:hAnsi="Arial" w:cs="Arial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</w:rPr>
              <w:lastRenderedPageBreak/>
              <w:t>potassium</w:t>
            </w:r>
            <w:proofErr w:type="spellEnd"/>
            <w:r w:rsidRPr="00384459">
              <w:rPr>
                <w:rFonts w:ascii="Arial" w:hAnsi="Arial" w:cs="Arial"/>
              </w:rPr>
              <w:t xml:space="preserve"> use efficiency in </w:t>
            </w:r>
            <w:proofErr w:type="spellStart"/>
            <w:r w:rsidRPr="00384459">
              <w:rPr>
                <w:rFonts w:ascii="Arial" w:hAnsi="Arial" w:cs="Arial"/>
              </w:rPr>
              <w:t>rice</w:t>
            </w:r>
            <w:proofErr w:type="spellEnd"/>
            <w:r w:rsidRPr="00384459">
              <w:rPr>
                <w:rFonts w:ascii="Arial" w:hAnsi="Arial" w:cs="Arial"/>
              </w:rPr>
              <w:t xml:space="preserve"> fertilized with </w:t>
            </w:r>
            <w:proofErr w:type="spellStart"/>
            <w:r w:rsidRPr="00384459">
              <w:rPr>
                <w:rFonts w:ascii="Arial" w:hAnsi="Arial" w:cs="Arial"/>
              </w:rPr>
              <w:t>crushed</w:t>
            </w:r>
            <w:proofErr w:type="spellEnd"/>
            <w:r w:rsidRPr="00384459">
              <w:rPr>
                <w:rFonts w:ascii="Arial" w:hAnsi="Arial" w:cs="Arial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</w:rPr>
              <w:t>rocks</w:t>
            </w:r>
            <w:proofErr w:type="spellEnd"/>
          </w:p>
        </w:tc>
        <w:tc>
          <w:tcPr>
            <w:tcW w:w="2087" w:type="pct"/>
            <w:noWrap/>
            <w:vAlign w:val="center"/>
          </w:tcPr>
          <w:p w:rsidR="00384459" w:rsidRPr="00384459" w:rsidRDefault="00384459" w:rsidP="00223766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84459">
              <w:rPr>
                <w:rFonts w:ascii="Arial" w:hAnsi="Arial" w:cs="Arial"/>
                <w:color w:val="000000"/>
              </w:rPr>
              <w:lastRenderedPageBreak/>
              <w:t xml:space="preserve">GUELFI-SILVA, D. R.; SPEHAR, C. R.; MARCHI, G.; </w:t>
            </w:r>
            <w:r w:rsidRPr="00384459">
              <w:rPr>
                <w:rFonts w:ascii="Arial" w:hAnsi="Arial" w:cs="Arial"/>
                <w:color w:val="000000"/>
              </w:rPr>
              <w:lastRenderedPageBreak/>
              <w:t xml:space="preserve">SOARES, D. A.; CANCELLIER, E. L.; MARTINS,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E.S.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Yield,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nutrient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uptake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potassium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use efficiency in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rice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fertilized with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crushed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rocks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African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Journal of </w:t>
            </w:r>
            <w:proofErr w:type="spellStart"/>
            <w:r w:rsidRPr="00384459">
              <w:rPr>
                <w:rFonts w:ascii="Arial" w:hAnsi="Arial" w:cs="Arial"/>
                <w:color w:val="000000"/>
              </w:rPr>
              <w:t>Agricultural</w:t>
            </w:r>
            <w:proofErr w:type="spellEnd"/>
            <w:r w:rsidRPr="00384459">
              <w:rPr>
                <w:rFonts w:ascii="Arial" w:hAnsi="Arial" w:cs="Arial"/>
                <w:color w:val="000000"/>
              </w:rPr>
              <w:t xml:space="preserve"> Research, v. 9, p. 455-464, 2014.</w:t>
            </w:r>
          </w:p>
        </w:tc>
        <w:tc>
          <w:tcPr>
            <w:tcW w:w="437" w:type="pct"/>
            <w:noWrap/>
            <w:vAlign w:val="center"/>
          </w:tcPr>
          <w:p w:rsidR="00384459" w:rsidRPr="00384459" w:rsidRDefault="005E5A69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-</w:t>
            </w:r>
          </w:p>
        </w:tc>
        <w:tc>
          <w:tcPr>
            <w:tcW w:w="1103" w:type="pct"/>
            <w:noWrap/>
            <w:vAlign w:val="center"/>
          </w:tcPr>
          <w:p w:rsidR="00384459" w:rsidRPr="00384459" w:rsidRDefault="003D0FCB" w:rsidP="00223766">
            <w:pPr>
              <w:spacing w:before="24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</w:tr>
    </w:tbl>
    <w:p w:rsidR="00083B3B" w:rsidRPr="00384459" w:rsidRDefault="00083B3B" w:rsidP="00B6260F">
      <w:pPr>
        <w:tabs>
          <w:tab w:val="left" w:pos="11766"/>
        </w:tabs>
        <w:rPr>
          <w:rFonts w:ascii="Arial" w:hAnsi="Arial" w:cs="Arial"/>
          <w:lang w:val="en-US"/>
        </w:rPr>
      </w:pPr>
    </w:p>
    <w:sectPr w:rsidR="00083B3B" w:rsidRPr="00384459" w:rsidSect="007573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RWPalladioL-Rom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PalladioL-It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PalladioL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0F3"/>
    <w:multiLevelType w:val="hybridMultilevel"/>
    <w:tmpl w:val="705E42A8"/>
    <w:lvl w:ilvl="0" w:tplc="49D6E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a0MLO0MLYwN7A0NjNV0lEKTi0uzszPAykwrgUABxG3GSwAAAA="/>
  </w:docVars>
  <w:rsids>
    <w:rsidRoot w:val="000F06E7"/>
    <w:rsid w:val="00005323"/>
    <w:rsid w:val="00007BE0"/>
    <w:rsid w:val="00022C23"/>
    <w:rsid w:val="00023CA3"/>
    <w:rsid w:val="00024D80"/>
    <w:rsid w:val="0005461E"/>
    <w:rsid w:val="00054B7F"/>
    <w:rsid w:val="00083B3B"/>
    <w:rsid w:val="00095CB5"/>
    <w:rsid w:val="000A1CEA"/>
    <w:rsid w:val="000A5C64"/>
    <w:rsid w:val="000B2C1E"/>
    <w:rsid w:val="000C724F"/>
    <w:rsid w:val="000D2879"/>
    <w:rsid w:val="000F06E7"/>
    <w:rsid w:val="00106B96"/>
    <w:rsid w:val="001502A8"/>
    <w:rsid w:val="00151F47"/>
    <w:rsid w:val="001A594E"/>
    <w:rsid w:val="002023BF"/>
    <w:rsid w:val="002152F2"/>
    <w:rsid w:val="00223766"/>
    <w:rsid w:val="00244D2C"/>
    <w:rsid w:val="0027490F"/>
    <w:rsid w:val="002852E4"/>
    <w:rsid w:val="002B0F7D"/>
    <w:rsid w:val="002B14EF"/>
    <w:rsid w:val="002B21BE"/>
    <w:rsid w:val="002B7DB1"/>
    <w:rsid w:val="002F399B"/>
    <w:rsid w:val="002F62B4"/>
    <w:rsid w:val="0031051D"/>
    <w:rsid w:val="003133CD"/>
    <w:rsid w:val="00332E41"/>
    <w:rsid w:val="003351A8"/>
    <w:rsid w:val="00347D83"/>
    <w:rsid w:val="00357E0B"/>
    <w:rsid w:val="00384459"/>
    <w:rsid w:val="00391D14"/>
    <w:rsid w:val="00394D8A"/>
    <w:rsid w:val="003A2DE9"/>
    <w:rsid w:val="003B7FD7"/>
    <w:rsid w:val="003D0FCB"/>
    <w:rsid w:val="003D627C"/>
    <w:rsid w:val="00401FF2"/>
    <w:rsid w:val="004024CD"/>
    <w:rsid w:val="00405524"/>
    <w:rsid w:val="004346B8"/>
    <w:rsid w:val="00442BE5"/>
    <w:rsid w:val="004515D4"/>
    <w:rsid w:val="0045552C"/>
    <w:rsid w:val="00456707"/>
    <w:rsid w:val="004950C2"/>
    <w:rsid w:val="004D13DC"/>
    <w:rsid w:val="004D5F6A"/>
    <w:rsid w:val="0050006F"/>
    <w:rsid w:val="00503B6E"/>
    <w:rsid w:val="00512759"/>
    <w:rsid w:val="00515DD4"/>
    <w:rsid w:val="00532C48"/>
    <w:rsid w:val="00562F0F"/>
    <w:rsid w:val="00564D4D"/>
    <w:rsid w:val="00577FF2"/>
    <w:rsid w:val="00580320"/>
    <w:rsid w:val="005A0887"/>
    <w:rsid w:val="005E5A69"/>
    <w:rsid w:val="00602F01"/>
    <w:rsid w:val="00661AF0"/>
    <w:rsid w:val="00681E1D"/>
    <w:rsid w:val="00693752"/>
    <w:rsid w:val="006B1FE0"/>
    <w:rsid w:val="006F7DE8"/>
    <w:rsid w:val="00745128"/>
    <w:rsid w:val="00757364"/>
    <w:rsid w:val="007F724E"/>
    <w:rsid w:val="007F7A6B"/>
    <w:rsid w:val="00810126"/>
    <w:rsid w:val="00817282"/>
    <w:rsid w:val="008273FA"/>
    <w:rsid w:val="008348E0"/>
    <w:rsid w:val="0086461D"/>
    <w:rsid w:val="0087668D"/>
    <w:rsid w:val="008B21FB"/>
    <w:rsid w:val="008E5977"/>
    <w:rsid w:val="00934835"/>
    <w:rsid w:val="0093501B"/>
    <w:rsid w:val="009403F5"/>
    <w:rsid w:val="009759DE"/>
    <w:rsid w:val="00987B76"/>
    <w:rsid w:val="009928B0"/>
    <w:rsid w:val="00993FDC"/>
    <w:rsid w:val="009A2B8D"/>
    <w:rsid w:val="00A10D3E"/>
    <w:rsid w:val="00A1795F"/>
    <w:rsid w:val="00A37A13"/>
    <w:rsid w:val="00A40593"/>
    <w:rsid w:val="00A46BA2"/>
    <w:rsid w:val="00A91EBE"/>
    <w:rsid w:val="00A926F6"/>
    <w:rsid w:val="00AA2A5C"/>
    <w:rsid w:val="00AB2856"/>
    <w:rsid w:val="00AB2A2C"/>
    <w:rsid w:val="00AD2243"/>
    <w:rsid w:val="00AF4B84"/>
    <w:rsid w:val="00AF76A0"/>
    <w:rsid w:val="00B16721"/>
    <w:rsid w:val="00B22807"/>
    <w:rsid w:val="00B600B5"/>
    <w:rsid w:val="00B6260F"/>
    <w:rsid w:val="00B759B3"/>
    <w:rsid w:val="00B77DF6"/>
    <w:rsid w:val="00B9753E"/>
    <w:rsid w:val="00BA3317"/>
    <w:rsid w:val="00BE12FF"/>
    <w:rsid w:val="00C3012A"/>
    <w:rsid w:val="00C307B4"/>
    <w:rsid w:val="00C7357C"/>
    <w:rsid w:val="00C85C0B"/>
    <w:rsid w:val="00CE5526"/>
    <w:rsid w:val="00D059B9"/>
    <w:rsid w:val="00D34BA0"/>
    <w:rsid w:val="00D365EE"/>
    <w:rsid w:val="00D72F82"/>
    <w:rsid w:val="00D76402"/>
    <w:rsid w:val="00DB76AD"/>
    <w:rsid w:val="00DC632D"/>
    <w:rsid w:val="00DF7836"/>
    <w:rsid w:val="00E02A72"/>
    <w:rsid w:val="00E32021"/>
    <w:rsid w:val="00E51197"/>
    <w:rsid w:val="00E66854"/>
    <w:rsid w:val="00E86932"/>
    <w:rsid w:val="00EC471E"/>
    <w:rsid w:val="00ED3735"/>
    <w:rsid w:val="00EF0377"/>
    <w:rsid w:val="00F00510"/>
    <w:rsid w:val="00F01FAF"/>
    <w:rsid w:val="00F3659D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C"/>
  </w:style>
  <w:style w:type="paragraph" w:styleId="Ttulo1">
    <w:name w:val="heading 1"/>
    <w:basedOn w:val="Normal"/>
    <w:next w:val="Normal"/>
    <w:link w:val="Ttulo1Char"/>
    <w:uiPriority w:val="9"/>
    <w:qFormat/>
    <w:rsid w:val="00D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fontstyle01">
    <w:name w:val="fontstyle01"/>
    <w:basedOn w:val="Fontepargpadro"/>
    <w:rsid w:val="00B22807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B22807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B22807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5461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6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D365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D365EE"/>
  </w:style>
  <w:style w:type="paragraph" w:styleId="Textodebalo">
    <w:name w:val="Balloon Text"/>
    <w:basedOn w:val="Normal"/>
    <w:link w:val="TextodebaloChar"/>
    <w:uiPriority w:val="99"/>
    <w:semiHidden/>
    <w:unhideWhenUsed/>
    <w:rsid w:val="00D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fontstyle01">
    <w:name w:val="fontstyle01"/>
    <w:basedOn w:val="Fontepargpadro"/>
    <w:rsid w:val="00B22807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B22807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B22807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5461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6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D365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D365EE"/>
  </w:style>
  <w:style w:type="paragraph" w:styleId="Textodebalo">
    <w:name w:val="Balloon Text"/>
    <w:basedOn w:val="Normal"/>
    <w:link w:val="TextodebaloChar"/>
    <w:uiPriority w:val="99"/>
    <w:semiHidden/>
    <w:unhideWhenUsed/>
    <w:rsid w:val="00D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81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22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4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943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84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43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C7C1-04E5-45A6-9FBF-A134D94C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5329</Words>
  <Characters>28779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Azarias</dc:creator>
  <cp:lastModifiedBy>PPGCS PPGGCS</cp:lastModifiedBy>
  <cp:revision>2</cp:revision>
  <cp:lastPrinted>2019-02-14T19:20:00Z</cp:lastPrinted>
  <dcterms:created xsi:type="dcterms:W3CDTF">2019-07-22T17:11:00Z</dcterms:created>
  <dcterms:modified xsi:type="dcterms:W3CDTF">2019-07-22T17:11:00Z</dcterms:modified>
</cp:coreProperties>
</file>